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A1A" w:rsidRPr="003727CD" w:rsidRDefault="00E26A1A" w:rsidP="00E26A1A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3727CD">
        <w:rPr>
          <w:rFonts w:ascii="Times New Roman" w:hAnsi="Times New Roman" w:cs="Times New Roman"/>
          <w:sz w:val="24"/>
          <w:szCs w:val="24"/>
        </w:rPr>
        <w:t xml:space="preserve">Додаток 1 </w:t>
      </w:r>
    </w:p>
    <w:p w:rsidR="00E26A1A" w:rsidRPr="002C258E" w:rsidRDefault="00E26A1A" w:rsidP="00E26A1A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3727CD">
        <w:rPr>
          <w:rFonts w:ascii="Times New Roman" w:hAnsi="Times New Roman" w:cs="Times New Roman"/>
          <w:sz w:val="24"/>
          <w:szCs w:val="24"/>
        </w:rPr>
        <w:t>до Звіту за ре</w:t>
      </w:r>
      <w:r>
        <w:rPr>
          <w:rFonts w:ascii="Times New Roman" w:hAnsi="Times New Roman" w:cs="Times New Roman"/>
          <w:sz w:val="24"/>
          <w:szCs w:val="24"/>
        </w:rPr>
        <w:t>зультатами оцінки корупційних ризиків у діяльності Національної ради України з питань телебачення і радіомовлення</w:t>
      </w: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 ідентифікованих корупційних ризиків </w:t>
      </w: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3727CD">
        <w:rPr>
          <w:rFonts w:ascii="Times New Roman" w:hAnsi="Times New Roman" w:cs="Times New Roman"/>
          <w:b/>
          <w:sz w:val="28"/>
          <w:szCs w:val="28"/>
        </w:rPr>
        <w:t>діяльності Національної ради України з питань телебачення і радіомовлення</w:t>
      </w:r>
      <w:r>
        <w:rPr>
          <w:rFonts w:ascii="Times New Roman" w:hAnsi="Times New Roman" w:cs="Times New Roman"/>
          <w:b/>
          <w:sz w:val="28"/>
          <w:szCs w:val="28"/>
        </w:rPr>
        <w:t>, чинники корупційних ризиків та можливі наслідки корупційного правопорушення чи порушення, пов’язаного з корупцією</w:t>
      </w: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E26A1A" w:rsidRPr="00A104BF" w:rsidTr="00510DC0"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4BF">
              <w:rPr>
                <w:rFonts w:ascii="Times New Roman" w:hAnsi="Times New Roman" w:cs="Times New Roman"/>
                <w:b/>
                <w:sz w:val="20"/>
                <w:szCs w:val="20"/>
              </w:rPr>
              <w:t>Ідентифікований корупційний ризик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4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 ідентифікованого </w:t>
            </w: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4BF">
              <w:rPr>
                <w:rFonts w:ascii="Times New Roman" w:hAnsi="Times New Roman" w:cs="Times New Roman"/>
                <w:b/>
                <w:sz w:val="20"/>
                <w:szCs w:val="20"/>
              </w:rPr>
              <w:t>корупційного ризику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4BF">
              <w:rPr>
                <w:rFonts w:ascii="Times New Roman" w:hAnsi="Times New Roman" w:cs="Times New Roman"/>
                <w:b/>
                <w:sz w:val="20"/>
                <w:szCs w:val="20"/>
              </w:rPr>
              <w:t>Чинники корупційного ризику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4BF">
              <w:rPr>
                <w:rFonts w:ascii="Times New Roman" w:hAnsi="Times New Roman" w:cs="Times New Roman"/>
                <w:b/>
                <w:sz w:val="20"/>
                <w:szCs w:val="20"/>
              </w:rPr>
              <w:t>Можливі наслідки корупційного правопорушення чи порушення, пов’язаного з корупцією</w:t>
            </w:r>
          </w:p>
        </w:tc>
      </w:tr>
      <w:tr w:rsidR="00E26A1A" w:rsidRPr="001971D9" w:rsidTr="00510DC0">
        <w:tc>
          <w:tcPr>
            <w:tcW w:w="14560" w:type="dxa"/>
            <w:gridSpan w:val="4"/>
          </w:tcPr>
          <w:p w:rsidR="00E26A1A" w:rsidRPr="001971D9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D9">
              <w:rPr>
                <w:rFonts w:ascii="Times New Roman" w:hAnsi="Times New Roman" w:cs="Times New Roman"/>
                <w:b/>
                <w:sz w:val="20"/>
                <w:szCs w:val="20"/>
              </w:rPr>
              <w:t>Організаційно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-документальне забезпе</w:t>
            </w:r>
            <w:r w:rsidRPr="001971D9">
              <w:rPr>
                <w:rFonts w:ascii="Times New Roman" w:hAnsi="Times New Roman" w:cs="Times New Roman"/>
                <w:b/>
                <w:sz w:val="20"/>
                <w:szCs w:val="20"/>
              </w:rPr>
              <w:t>чення</w:t>
            </w:r>
          </w:p>
        </w:tc>
      </w:tr>
      <w:tr w:rsidR="00E26A1A" w:rsidRPr="008D00E7" w:rsidTr="00510DC0">
        <w:trPr>
          <w:trHeight w:val="920"/>
        </w:trPr>
        <w:tc>
          <w:tcPr>
            <w:tcW w:w="3640" w:type="dxa"/>
          </w:tcPr>
          <w:p w:rsidR="00E26A1A" w:rsidRPr="008D00E7" w:rsidRDefault="00E26A1A" w:rsidP="00510D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Недоброчесність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під час опрацювання або ознайомлення зі службовою 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єю, яка стала відома під час виконання посадових обов’язків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Розголошення інформація, що стала відома внаслідок виконання посадових обов’язків для використання у власних цілях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належних заходів контролю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Притягнення посадових осіб до відповідальності, втрата репутації, судові процеси</w:t>
            </w:r>
          </w:p>
        </w:tc>
      </w:tr>
      <w:tr w:rsidR="00E26A1A" w:rsidRPr="006E3558" w:rsidTr="00510DC0">
        <w:tc>
          <w:tcPr>
            <w:tcW w:w="14560" w:type="dxa"/>
            <w:gridSpan w:val="4"/>
          </w:tcPr>
          <w:p w:rsidR="00E26A1A" w:rsidRPr="006E3558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558">
              <w:rPr>
                <w:rFonts w:ascii="Times New Roman" w:hAnsi="Times New Roman" w:cs="Times New Roman"/>
                <w:b/>
                <w:sz w:val="20"/>
                <w:szCs w:val="20"/>
              </w:rPr>
              <w:t>Ліцензування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телерадіомовлення</w:t>
            </w:r>
          </w:p>
        </w:tc>
      </w:tr>
      <w:tr w:rsidR="00E26A1A" w:rsidRPr="008D00E7" w:rsidTr="00510DC0">
        <w:trPr>
          <w:trHeight w:val="3210"/>
        </w:trPr>
        <w:tc>
          <w:tcPr>
            <w:tcW w:w="3640" w:type="dxa"/>
          </w:tcPr>
          <w:p w:rsidR="00E26A1A" w:rsidRPr="008D00E7" w:rsidRDefault="00E26A1A" w:rsidP="00510D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Недоброчесність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під час р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озгляд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аналіз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документів поданих для участі у конкурсі на отримання ліцензії на мовлення, 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ліцензійних документів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відповідність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законодавств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чи і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нформування про результати розгляду документів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третіх осіб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подачі документів ліцензіат має можливість контактувати з працівниками, що дає змогу попереднього перегляду та доопрацювання документів</w:t>
            </w:r>
          </w:p>
          <w:p w:rsidR="00E26A1A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разі відсутності додаткових заходів для обмеження доступу до службових приміщень та документів виникає ймовірність ознайомлення з документами не лише особами, які з ними працюють, а також</w:t>
            </w: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надання приватних рекомендацій, консультацій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чіткого алгоритму дій та недосконалість процедур</w:t>
            </w: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Вільний доступ до приміщень й відсутність достатньої кількості сейфів та інших засобів зберігання документів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Притягнення посадових осіб до відповідальності, втрата репутації</w:t>
            </w:r>
          </w:p>
        </w:tc>
      </w:tr>
      <w:tr w:rsidR="00E26A1A" w:rsidRPr="008D00E7" w:rsidTr="00510DC0">
        <w:trPr>
          <w:trHeight w:val="2070"/>
        </w:trPr>
        <w:tc>
          <w:tcPr>
            <w:tcW w:w="3640" w:type="dxa"/>
          </w:tcPr>
          <w:p w:rsidR="00E26A1A" w:rsidRPr="008D00E7" w:rsidRDefault="00E26A1A" w:rsidP="00510D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Можливе зловживання посадовою особою службовим становищем під час ведення</w:t>
            </w:r>
            <w:r w:rsidRPr="008E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реєстру суб’єктів інформаційної діяльності у сфері телебачення і радіомовлення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конфіденційної чи службової інформації з реєстру до яких має доступ посадова особа третім особам, без законних на це підстав </w:t>
            </w:r>
          </w:p>
          <w:p w:rsidR="00E26A1A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чіткої законодавчої процедури ведення державного реєстру, недієві технічні обмеження під час роботи з конфіденційною чи службовою інформацією, зокрема, в частині доступу до неї, відсутність можливості копіювання, пересилання чи іншого переміщення такої інформації, а також незнання працівниками обмежень, які регулюють роботу з такою інформацією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Притягнення посадових осіб до відповідальності, втрата репутації</w:t>
            </w:r>
          </w:p>
        </w:tc>
      </w:tr>
      <w:tr w:rsidR="00E26A1A" w:rsidRPr="008D00E7" w:rsidTr="00510DC0">
        <w:tc>
          <w:tcPr>
            <w:tcW w:w="14560" w:type="dxa"/>
            <w:gridSpan w:val="4"/>
          </w:tcPr>
          <w:p w:rsidR="00E26A1A" w:rsidRPr="00CC7504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та моніторинг телерадіомовлення</w:t>
            </w:r>
          </w:p>
        </w:tc>
      </w:tr>
      <w:tr w:rsidR="00E26A1A" w:rsidRPr="008D00E7" w:rsidTr="00510DC0">
        <w:trPr>
          <w:trHeight w:val="1658"/>
        </w:trPr>
        <w:tc>
          <w:tcPr>
            <w:tcW w:w="3640" w:type="dxa"/>
          </w:tcPr>
          <w:p w:rsidR="00E26A1A" w:rsidRDefault="00E26A1A" w:rsidP="00510DC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A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Недоброчесність</w:t>
            </w:r>
            <w:proofErr w:type="spellEnd"/>
            <w:r w:rsidRPr="009A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службових осіб під час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E1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ідготовк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и</w:t>
            </w:r>
            <w:r w:rsidRPr="008E1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проектів рішень щодо розгляду матеріалів планових і позапланових перевірок </w:t>
            </w:r>
          </w:p>
          <w:p w:rsidR="00E26A1A" w:rsidRPr="008D00E7" w:rsidRDefault="00E26A1A" w:rsidP="00510DC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посадовою особою умов дії чи бездіяльності при підготовці проектів рішень на користь третіх осіб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належних заходів контролю, чіткого алгоритму дій та нормативна невизначеність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Притягнення посадових осіб до відповідальності, втрата репутації, судові процеси</w:t>
            </w:r>
          </w:p>
        </w:tc>
      </w:tr>
      <w:tr w:rsidR="00E26A1A" w:rsidRPr="00724FE6" w:rsidTr="00510DC0">
        <w:tc>
          <w:tcPr>
            <w:tcW w:w="3640" w:type="dxa"/>
          </w:tcPr>
          <w:p w:rsidR="00E26A1A" w:rsidRPr="008D00E7" w:rsidRDefault="00E26A1A" w:rsidP="00510DC0">
            <w:pPr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Недоброчесність</w:t>
            </w:r>
            <w:proofErr w:type="spellEnd"/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під час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r w:rsidRPr="00F4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3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планових і позапланових перевірок дотримання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ліцензіатами</w:t>
            </w:r>
            <w:r w:rsidRPr="00003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вимог чинного законодавства </w:t>
            </w:r>
          </w:p>
        </w:tc>
        <w:tc>
          <w:tcPr>
            <w:tcW w:w="3640" w:type="dxa"/>
          </w:tcPr>
          <w:p w:rsidR="00E26A1A" w:rsidRPr="00724FE6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посадовою особою умов дії чи бездіяльності при здійсненні організації проведення перевірок на користь третіх осіб</w:t>
            </w:r>
          </w:p>
        </w:tc>
        <w:tc>
          <w:tcPr>
            <w:tcW w:w="3640" w:type="dxa"/>
          </w:tcPr>
          <w:p w:rsidR="00E26A1A" w:rsidRPr="00724FE6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належних заходів контролю, чіткого алгоритму дій та нормативна невизначеність</w:t>
            </w:r>
          </w:p>
        </w:tc>
        <w:tc>
          <w:tcPr>
            <w:tcW w:w="3640" w:type="dxa"/>
          </w:tcPr>
          <w:p w:rsidR="00E26A1A" w:rsidRPr="00724FE6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Притягнення посадових осіб до відповідальності, втрата репутації, судові процеси</w:t>
            </w:r>
          </w:p>
        </w:tc>
      </w:tr>
      <w:tr w:rsidR="00E26A1A" w:rsidRPr="00724FE6" w:rsidTr="00510DC0">
        <w:tc>
          <w:tcPr>
            <w:tcW w:w="3640" w:type="dxa"/>
          </w:tcPr>
          <w:p w:rsidR="00E26A1A" w:rsidRPr="00724FE6" w:rsidRDefault="00E26A1A" w:rsidP="00510DC0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доброчесність під час</w:t>
            </w:r>
            <w:r w:rsidRPr="00585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з</w:t>
            </w:r>
            <w:r w:rsidRPr="00585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дійснення моніторингу телерадіопрограм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3640" w:type="dxa"/>
          </w:tcPr>
          <w:p w:rsidR="00E26A1A" w:rsidRPr="00724FE6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посадовою особою умов дії чи бездіяльності при здійсненні моніторингу телерадіопрограм на користь третіх осіб</w:t>
            </w:r>
          </w:p>
        </w:tc>
        <w:tc>
          <w:tcPr>
            <w:tcW w:w="3640" w:type="dxa"/>
          </w:tcPr>
          <w:p w:rsidR="00E26A1A" w:rsidRPr="00724FE6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належних заходів контролю, чіткого алгоритму дій та нормативна невизначеність</w:t>
            </w:r>
          </w:p>
        </w:tc>
        <w:tc>
          <w:tcPr>
            <w:tcW w:w="3640" w:type="dxa"/>
          </w:tcPr>
          <w:p w:rsidR="00E26A1A" w:rsidRPr="00724FE6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Притягнення посадових осіб до відповідальності, втрата репутації, судові процеси</w:t>
            </w:r>
          </w:p>
        </w:tc>
      </w:tr>
      <w:tr w:rsidR="00E26A1A" w:rsidRPr="00724FE6" w:rsidTr="00510DC0">
        <w:tc>
          <w:tcPr>
            <w:tcW w:w="14560" w:type="dxa"/>
            <w:gridSpan w:val="4"/>
          </w:tcPr>
          <w:p w:rsidR="00E26A1A" w:rsidRPr="00724FE6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FE6">
              <w:rPr>
                <w:rFonts w:ascii="Times New Roman" w:hAnsi="Times New Roman" w:cs="Times New Roman"/>
                <w:b/>
                <w:sz w:val="20"/>
                <w:szCs w:val="20"/>
              </w:rPr>
              <w:t>Організація правової роботи</w:t>
            </w:r>
          </w:p>
        </w:tc>
      </w:tr>
      <w:tr w:rsidR="00E26A1A" w:rsidRPr="008D00E7" w:rsidTr="00510DC0">
        <w:trPr>
          <w:trHeight w:val="1610"/>
        </w:trPr>
        <w:tc>
          <w:tcPr>
            <w:tcW w:w="3640" w:type="dxa"/>
          </w:tcPr>
          <w:p w:rsidR="00E26A1A" w:rsidRPr="008D00E7" w:rsidRDefault="00E26A1A" w:rsidP="00510DC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доброчесність </w:t>
            </w: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представленні інтересів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</w:t>
            </w: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іональної ради в судових інстанціях всіх рівнів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та/або </w:t>
            </w:r>
            <w:r w:rsidRPr="00DF5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здійсненні підготовки для керівництва довідкової інформації щодо законодавства чи наданні консультацій з правових питань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Неправомірні дії (бездіяльність) з боку посадових осіб на користь суб’єктів інформаційної діяльності чи третіх осіб </w:t>
            </w: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належних заходів контролю</w:t>
            </w: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чітких критеріїв при наданні інформації</w:t>
            </w: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Притягнення посадових осіб до відповідальності, втрата репутації, судові процеси, фінансові втрати</w:t>
            </w: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A1A" w:rsidRPr="00724FE6" w:rsidTr="00510DC0">
        <w:tc>
          <w:tcPr>
            <w:tcW w:w="14560" w:type="dxa"/>
            <w:gridSpan w:val="4"/>
          </w:tcPr>
          <w:p w:rsidR="00E26A1A" w:rsidRPr="00724FE6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FE6">
              <w:rPr>
                <w:rFonts w:ascii="Times New Roman" w:hAnsi="Times New Roman" w:cs="Times New Roman"/>
                <w:b/>
                <w:sz w:val="20"/>
                <w:szCs w:val="20"/>
              </w:rPr>
              <w:t>Ресурсне забезпечення</w:t>
            </w:r>
          </w:p>
        </w:tc>
      </w:tr>
      <w:tr w:rsidR="00E26A1A" w:rsidRPr="008D00E7" w:rsidTr="00510DC0">
        <w:trPr>
          <w:trHeight w:val="1840"/>
        </w:trPr>
        <w:tc>
          <w:tcPr>
            <w:tcW w:w="3640" w:type="dxa"/>
          </w:tcPr>
          <w:p w:rsidR="00E26A1A" w:rsidRPr="008E1DAF" w:rsidRDefault="00E26A1A" w:rsidP="00510D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Відсутність процедури замовлення матеріальних цінностей структурними підрозділами Національної ради, що призводить до нераціонального використання бюджетних коштів</w:t>
            </w:r>
          </w:p>
        </w:tc>
        <w:tc>
          <w:tcPr>
            <w:tcW w:w="3640" w:type="dxa"/>
          </w:tcPr>
          <w:p w:rsidR="00E26A1A" w:rsidRPr="008D00E7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матеріальних цінностей, які відповідають потребам у роботі структурних підрозділів або їх надмірна кількість</w:t>
            </w:r>
          </w:p>
          <w:p w:rsidR="00E26A1A" w:rsidRPr="008D00E7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процедури планування та замовлення, яка б передбачала закупівлю матеріальних цінностей за заявками структурних підрозділів Національної ради</w:t>
            </w: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</w:tcPr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Притягнення посадових осіб до відповідальності, втрата репутації, судові процеси</w:t>
            </w:r>
          </w:p>
          <w:p w:rsidR="00E26A1A" w:rsidRPr="00A104BF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A1A" w:rsidRPr="008D00E7" w:rsidTr="00510DC0">
        <w:trPr>
          <w:trHeight w:val="1840"/>
        </w:trPr>
        <w:tc>
          <w:tcPr>
            <w:tcW w:w="3640" w:type="dxa"/>
          </w:tcPr>
          <w:p w:rsidR="00E26A1A" w:rsidRDefault="00E26A1A" w:rsidP="00510D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Відсутність на головній сторінці веб-сайту Національної ради системи повідомлення про корупцію (посилання (рубрики, банеру) «Повідомлення про корупцію» з відповідною формою для надання повідомлення)</w:t>
            </w:r>
          </w:p>
        </w:tc>
        <w:tc>
          <w:tcPr>
            <w:tcW w:w="3640" w:type="dxa"/>
          </w:tcPr>
          <w:p w:rsidR="00E26A1A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Неможливість здійснення повідомлення про корупцію через веб -сайт</w:t>
            </w:r>
          </w:p>
        </w:tc>
        <w:tc>
          <w:tcPr>
            <w:tcW w:w="3640" w:type="dxa"/>
          </w:tcPr>
          <w:p w:rsidR="00E26A1A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Відсутність належних умов для повідомлення про корупцію</w:t>
            </w:r>
          </w:p>
        </w:tc>
        <w:tc>
          <w:tcPr>
            <w:tcW w:w="3640" w:type="dxa"/>
          </w:tcPr>
          <w:p w:rsidR="00E26A1A" w:rsidRDefault="00E26A1A" w:rsidP="0051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Притягнення посадових осіб до відповідальності </w:t>
            </w:r>
          </w:p>
        </w:tc>
      </w:tr>
    </w:tbl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Голова  Комісії з оцінки </w:t>
      </w: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корупційних ризиків</w:t>
      </w: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Національної ради України</w:t>
      </w: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>з питань телебачення і радіомовлення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>С.А.  Кучерук</w:t>
      </w: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6A1A" w:rsidRDefault="00E26A1A" w:rsidP="00E26A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BAA" w:rsidRPr="00E26A1A" w:rsidRDefault="00583BAA" w:rsidP="00E26A1A"/>
    <w:sectPr w:rsidR="00583BAA" w:rsidRPr="00E26A1A" w:rsidSect="0075035F">
      <w:headerReference w:type="default" r:id="rId8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7B3" w:rsidRDefault="001417B3" w:rsidP="0081272F">
      <w:pPr>
        <w:spacing w:after="0" w:line="240" w:lineRule="auto"/>
      </w:pPr>
      <w:r>
        <w:separator/>
      </w:r>
    </w:p>
  </w:endnote>
  <w:endnote w:type="continuationSeparator" w:id="0">
    <w:p w:rsidR="001417B3" w:rsidRDefault="001417B3" w:rsidP="0081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7B3" w:rsidRDefault="001417B3" w:rsidP="0081272F">
      <w:pPr>
        <w:spacing w:after="0" w:line="240" w:lineRule="auto"/>
      </w:pPr>
      <w:r>
        <w:separator/>
      </w:r>
    </w:p>
  </w:footnote>
  <w:footnote w:type="continuationSeparator" w:id="0">
    <w:p w:rsidR="001417B3" w:rsidRDefault="001417B3" w:rsidP="0081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498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475B" w:rsidRPr="0081272F" w:rsidRDefault="00B4475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27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27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6A1A" w:rsidRPr="00E26A1A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475B" w:rsidRDefault="00B447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A6006B3"/>
    <w:multiLevelType w:val="hybridMultilevel"/>
    <w:tmpl w:val="962829C8"/>
    <w:lvl w:ilvl="0" w:tplc="48123F9E">
      <w:start w:val="17"/>
      <w:numFmt w:val="bullet"/>
      <w:lvlText w:val="-"/>
      <w:lvlJc w:val="left"/>
      <w:pPr>
        <w:ind w:left="117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BAC64B0"/>
    <w:multiLevelType w:val="hybridMultilevel"/>
    <w:tmpl w:val="BDBE9816"/>
    <w:lvl w:ilvl="0" w:tplc="451A583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412DB0"/>
    <w:multiLevelType w:val="hybridMultilevel"/>
    <w:tmpl w:val="03DC575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DE47AC7"/>
    <w:multiLevelType w:val="hybridMultilevel"/>
    <w:tmpl w:val="2FA2B960"/>
    <w:lvl w:ilvl="0" w:tplc="35B27E7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B3"/>
    <w:rsid w:val="0000361B"/>
    <w:rsid w:val="000040B8"/>
    <w:rsid w:val="00006EC1"/>
    <w:rsid w:val="00010337"/>
    <w:rsid w:val="000132F4"/>
    <w:rsid w:val="00013480"/>
    <w:rsid w:val="000234BA"/>
    <w:rsid w:val="00023D31"/>
    <w:rsid w:val="000248A4"/>
    <w:rsid w:val="00042E1A"/>
    <w:rsid w:val="0004682E"/>
    <w:rsid w:val="0005483C"/>
    <w:rsid w:val="00055874"/>
    <w:rsid w:val="0005752B"/>
    <w:rsid w:val="000644F8"/>
    <w:rsid w:val="00065735"/>
    <w:rsid w:val="000807A6"/>
    <w:rsid w:val="0009249E"/>
    <w:rsid w:val="000928E1"/>
    <w:rsid w:val="000A21C9"/>
    <w:rsid w:val="000A5315"/>
    <w:rsid w:val="000C2F35"/>
    <w:rsid w:val="00105823"/>
    <w:rsid w:val="00110632"/>
    <w:rsid w:val="00115EBC"/>
    <w:rsid w:val="00125BDE"/>
    <w:rsid w:val="0012610A"/>
    <w:rsid w:val="00133A0B"/>
    <w:rsid w:val="00134E70"/>
    <w:rsid w:val="001417B3"/>
    <w:rsid w:val="00141A7F"/>
    <w:rsid w:val="001425D6"/>
    <w:rsid w:val="0014688F"/>
    <w:rsid w:val="00153288"/>
    <w:rsid w:val="00162AE7"/>
    <w:rsid w:val="001828E8"/>
    <w:rsid w:val="00183AB6"/>
    <w:rsid w:val="001971D9"/>
    <w:rsid w:val="001A7BCA"/>
    <w:rsid w:val="001B6AA1"/>
    <w:rsid w:val="001B741C"/>
    <w:rsid w:val="001C1200"/>
    <w:rsid w:val="001C1CC6"/>
    <w:rsid w:val="001C4ED4"/>
    <w:rsid w:val="001E4A05"/>
    <w:rsid w:val="001F3861"/>
    <w:rsid w:val="002439E7"/>
    <w:rsid w:val="00245B23"/>
    <w:rsid w:val="00250A1B"/>
    <w:rsid w:val="002A366E"/>
    <w:rsid w:val="002C04D8"/>
    <w:rsid w:val="002C258E"/>
    <w:rsid w:val="002D002A"/>
    <w:rsid w:val="002D572F"/>
    <w:rsid w:val="002F1D4B"/>
    <w:rsid w:val="002F5737"/>
    <w:rsid w:val="0030579E"/>
    <w:rsid w:val="003142D3"/>
    <w:rsid w:val="00314A7D"/>
    <w:rsid w:val="00326540"/>
    <w:rsid w:val="00326E45"/>
    <w:rsid w:val="00336127"/>
    <w:rsid w:val="00337CCF"/>
    <w:rsid w:val="00346533"/>
    <w:rsid w:val="00352C07"/>
    <w:rsid w:val="00353BE1"/>
    <w:rsid w:val="003569A9"/>
    <w:rsid w:val="00361B9E"/>
    <w:rsid w:val="00362387"/>
    <w:rsid w:val="003727CD"/>
    <w:rsid w:val="00381B62"/>
    <w:rsid w:val="00384EBC"/>
    <w:rsid w:val="00395EB5"/>
    <w:rsid w:val="003A108A"/>
    <w:rsid w:val="003B5ED0"/>
    <w:rsid w:val="003E65C0"/>
    <w:rsid w:val="003F43DE"/>
    <w:rsid w:val="003F497C"/>
    <w:rsid w:val="003F6B60"/>
    <w:rsid w:val="004019DF"/>
    <w:rsid w:val="0040369A"/>
    <w:rsid w:val="00425EE2"/>
    <w:rsid w:val="00434069"/>
    <w:rsid w:val="00434B0C"/>
    <w:rsid w:val="00442337"/>
    <w:rsid w:val="00445295"/>
    <w:rsid w:val="004478AA"/>
    <w:rsid w:val="004528CE"/>
    <w:rsid w:val="0046175E"/>
    <w:rsid w:val="00461853"/>
    <w:rsid w:val="00462895"/>
    <w:rsid w:val="00464948"/>
    <w:rsid w:val="0046639F"/>
    <w:rsid w:val="004670E7"/>
    <w:rsid w:val="004701E8"/>
    <w:rsid w:val="0048624B"/>
    <w:rsid w:val="00494AEB"/>
    <w:rsid w:val="004A6736"/>
    <w:rsid w:val="004B37B2"/>
    <w:rsid w:val="004B38E1"/>
    <w:rsid w:val="004B50DC"/>
    <w:rsid w:val="004B7640"/>
    <w:rsid w:val="004C6692"/>
    <w:rsid w:val="004C68FC"/>
    <w:rsid w:val="004E4BBB"/>
    <w:rsid w:val="004F22F0"/>
    <w:rsid w:val="004F67B2"/>
    <w:rsid w:val="00511640"/>
    <w:rsid w:val="00524E0F"/>
    <w:rsid w:val="0054004C"/>
    <w:rsid w:val="00566CC7"/>
    <w:rsid w:val="00583BAA"/>
    <w:rsid w:val="00585D9E"/>
    <w:rsid w:val="005A4FA6"/>
    <w:rsid w:val="005A7249"/>
    <w:rsid w:val="005C4F8E"/>
    <w:rsid w:val="005D545D"/>
    <w:rsid w:val="005D614D"/>
    <w:rsid w:val="005E1482"/>
    <w:rsid w:val="005E4D2A"/>
    <w:rsid w:val="006123F1"/>
    <w:rsid w:val="00623F5E"/>
    <w:rsid w:val="006325A5"/>
    <w:rsid w:val="006418BE"/>
    <w:rsid w:val="00642224"/>
    <w:rsid w:val="00644731"/>
    <w:rsid w:val="006477B3"/>
    <w:rsid w:val="00663FBE"/>
    <w:rsid w:val="00665486"/>
    <w:rsid w:val="006746D5"/>
    <w:rsid w:val="00674F7D"/>
    <w:rsid w:val="00677773"/>
    <w:rsid w:val="0068169F"/>
    <w:rsid w:val="006908E8"/>
    <w:rsid w:val="00695130"/>
    <w:rsid w:val="006A782F"/>
    <w:rsid w:val="006B5E82"/>
    <w:rsid w:val="006D58B3"/>
    <w:rsid w:val="006E3558"/>
    <w:rsid w:val="006E5BD6"/>
    <w:rsid w:val="006F1933"/>
    <w:rsid w:val="00720EBF"/>
    <w:rsid w:val="00724FE6"/>
    <w:rsid w:val="007425ED"/>
    <w:rsid w:val="007436B9"/>
    <w:rsid w:val="007451AC"/>
    <w:rsid w:val="00746332"/>
    <w:rsid w:val="0075035F"/>
    <w:rsid w:val="00752B04"/>
    <w:rsid w:val="007630FE"/>
    <w:rsid w:val="00763DF3"/>
    <w:rsid w:val="00782E02"/>
    <w:rsid w:val="00784352"/>
    <w:rsid w:val="00784A10"/>
    <w:rsid w:val="007B3FA5"/>
    <w:rsid w:val="007E1DEC"/>
    <w:rsid w:val="00807752"/>
    <w:rsid w:val="0081272F"/>
    <w:rsid w:val="0083559B"/>
    <w:rsid w:val="0084188A"/>
    <w:rsid w:val="008454EF"/>
    <w:rsid w:val="00865FAC"/>
    <w:rsid w:val="00867FBB"/>
    <w:rsid w:val="0087342F"/>
    <w:rsid w:val="00874504"/>
    <w:rsid w:val="00894CA4"/>
    <w:rsid w:val="00894F99"/>
    <w:rsid w:val="008974B1"/>
    <w:rsid w:val="008A358B"/>
    <w:rsid w:val="008B4800"/>
    <w:rsid w:val="008B77C4"/>
    <w:rsid w:val="008D00E7"/>
    <w:rsid w:val="008D070B"/>
    <w:rsid w:val="008D2B5C"/>
    <w:rsid w:val="008D3FBA"/>
    <w:rsid w:val="008D4824"/>
    <w:rsid w:val="008D4A11"/>
    <w:rsid w:val="008E1DAF"/>
    <w:rsid w:val="008E3908"/>
    <w:rsid w:val="009015CD"/>
    <w:rsid w:val="0090712B"/>
    <w:rsid w:val="009265C6"/>
    <w:rsid w:val="00931ADD"/>
    <w:rsid w:val="009420D1"/>
    <w:rsid w:val="00947B8F"/>
    <w:rsid w:val="00972A55"/>
    <w:rsid w:val="00974757"/>
    <w:rsid w:val="00974DCF"/>
    <w:rsid w:val="00983747"/>
    <w:rsid w:val="00987313"/>
    <w:rsid w:val="009A2E3C"/>
    <w:rsid w:val="009A7AFC"/>
    <w:rsid w:val="009B638B"/>
    <w:rsid w:val="009C3161"/>
    <w:rsid w:val="009C3A40"/>
    <w:rsid w:val="009E4988"/>
    <w:rsid w:val="009F0302"/>
    <w:rsid w:val="00A10499"/>
    <w:rsid w:val="00A104BF"/>
    <w:rsid w:val="00A203AA"/>
    <w:rsid w:val="00A21585"/>
    <w:rsid w:val="00A247BD"/>
    <w:rsid w:val="00A27915"/>
    <w:rsid w:val="00A31152"/>
    <w:rsid w:val="00A4450F"/>
    <w:rsid w:val="00A572A5"/>
    <w:rsid w:val="00A6072B"/>
    <w:rsid w:val="00A62CB8"/>
    <w:rsid w:val="00A650D5"/>
    <w:rsid w:val="00A7556C"/>
    <w:rsid w:val="00AE0C61"/>
    <w:rsid w:val="00AF2809"/>
    <w:rsid w:val="00AF545E"/>
    <w:rsid w:val="00B00649"/>
    <w:rsid w:val="00B05CAC"/>
    <w:rsid w:val="00B10BF5"/>
    <w:rsid w:val="00B37163"/>
    <w:rsid w:val="00B4475B"/>
    <w:rsid w:val="00B4490C"/>
    <w:rsid w:val="00B54AF7"/>
    <w:rsid w:val="00B815EA"/>
    <w:rsid w:val="00BA479C"/>
    <w:rsid w:val="00BB1F7D"/>
    <w:rsid w:val="00BC72BD"/>
    <w:rsid w:val="00BE61CE"/>
    <w:rsid w:val="00BF3EE8"/>
    <w:rsid w:val="00C0401F"/>
    <w:rsid w:val="00C2634D"/>
    <w:rsid w:val="00C65C93"/>
    <w:rsid w:val="00C84F35"/>
    <w:rsid w:val="00CA46BC"/>
    <w:rsid w:val="00CB5110"/>
    <w:rsid w:val="00CB5592"/>
    <w:rsid w:val="00CB6E20"/>
    <w:rsid w:val="00CC210D"/>
    <w:rsid w:val="00CC7504"/>
    <w:rsid w:val="00CD4E3F"/>
    <w:rsid w:val="00CE0A7C"/>
    <w:rsid w:val="00CF0EAB"/>
    <w:rsid w:val="00CF2FEE"/>
    <w:rsid w:val="00D02734"/>
    <w:rsid w:val="00D3687A"/>
    <w:rsid w:val="00D41CA3"/>
    <w:rsid w:val="00D52D88"/>
    <w:rsid w:val="00D55E88"/>
    <w:rsid w:val="00D67C23"/>
    <w:rsid w:val="00D71EAD"/>
    <w:rsid w:val="00D744C7"/>
    <w:rsid w:val="00DA269F"/>
    <w:rsid w:val="00DA2904"/>
    <w:rsid w:val="00DA474A"/>
    <w:rsid w:val="00DB0F39"/>
    <w:rsid w:val="00DC6D2F"/>
    <w:rsid w:val="00DD0B95"/>
    <w:rsid w:val="00DD54A5"/>
    <w:rsid w:val="00DE4B13"/>
    <w:rsid w:val="00DE6BD6"/>
    <w:rsid w:val="00DF0BB3"/>
    <w:rsid w:val="00DF176A"/>
    <w:rsid w:val="00DF5282"/>
    <w:rsid w:val="00DF52C8"/>
    <w:rsid w:val="00E0149D"/>
    <w:rsid w:val="00E03B86"/>
    <w:rsid w:val="00E06F84"/>
    <w:rsid w:val="00E07111"/>
    <w:rsid w:val="00E07D27"/>
    <w:rsid w:val="00E23C3E"/>
    <w:rsid w:val="00E24CAD"/>
    <w:rsid w:val="00E251A6"/>
    <w:rsid w:val="00E26A1A"/>
    <w:rsid w:val="00E3774F"/>
    <w:rsid w:val="00E85D65"/>
    <w:rsid w:val="00E956C1"/>
    <w:rsid w:val="00EA2282"/>
    <w:rsid w:val="00EA655A"/>
    <w:rsid w:val="00EB1D84"/>
    <w:rsid w:val="00EB2C16"/>
    <w:rsid w:val="00ED03B7"/>
    <w:rsid w:val="00ED09AC"/>
    <w:rsid w:val="00ED0BF1"/>
    <w:rsid w:val="00ED0D4C"/>
    <w:rsid w:val="00ED1571"/>
    <w:rsid w:val="00ED59EA"/>
    <w:rsid w:val="00ED5B06"/>
    <w:rsid w:val="00EE3F94"/>
    <w:rsid w:val="00EF009D"/>
    <w:rsid w:val="00F21A17"/>
    <w:rsid w:val="00F25357"/>
    <w:rsid w:val="00F44BB8"/>
    <w:rsid w:val="00F4701F"/>
    <w:rsid w:val="00F5146E"/>
    <w:rsid w:val="00F52C8C"/>
    <w:rsid w:val="00F64EED"/>
    <w:rsid w:val="00F6625A"/>
    <w:rsid w:val="00F71212"/>
    <w:rsid w:val="00F926E2"/>
    <w:rsid w:val="00F947B0"/>
    <w:rsid w:val="00FC1D8B"/>
    <w:rsid w:val="00FC50A1"/>
    <w:rsid w:val="00FD20CF"/>
    <w:rsid w:val="00FD4DE1"/>
    <w:rsid w:val="00FE6C23"/>
    <w:rsid w:val="00FF68F7"/>
    <w:rsid w:val="00FF6BC5"/>
    <w:rsid w:val="00FF71C2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024E34-44BA-43A3-8FA3-1766F76D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0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72F"/>
  </w:style>
  <w:style w:type="paragraph" w:styleId="a6">
    <w:name w:val="footer"/>
    <w:basedOn w:val="a"/>
    <w:link w:val="a7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72F"/>
  </w:style>
  <w:style w:type="paragraph" w:styleId="a8">
    <w:name w:val="Balloon Text"/>
    <w:basedOn w:val="a"/>
    <w:link w:val="a9"/>
    <w:uiPriority w:val="99"/>
    <w:semiHidden/>
    <w:unhideWhenUsed/>
    <w:rsid w:val="00612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23F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4A6736"/>
  </w:style>
  <w:style w:type="paragraph" w:customStyle="1" w:styleId="rvps2">
    <w:name w:val="rvps2"/>
    <w:basedOn w:val="a"/>
    <w:rsid w:val="004A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_"/>
    <w:link w:val="20"/>
    <w:rsid w:val="00A104BF"/>
    <w:rPr>
      <w:b/>
      <w:bCs/>
      <w:sz w:val="26"/>
      <w:szCs w:val="26"/>
      <w:shd w:val="clear" w:color="auto" w:fill="FFFFFF"/>
    </w:rPr>
  </w:style>
  <w:style w:type="character" w:customStyle="1" w:styleId="211pt">
    <w:name w:val="Основний текст (2) + 11 pt;Не напівжирний"/>
    <w:rsid w:val="00A104B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A104BF"/>
    <w:pPr>
      <w:widowControl w:val="0"/>
      <w:shd w:val="clear" w:color="auto" w:fill="FFFFFF"/>
      <w:spacing w:after="0" w:line="0" w:lineRule="atLeast"/>
    </w:pPr>
    <w:rPr>
      <w:b/>
      <w:bCs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9F0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273AF-C9F1-4261-A4E1-B2BDAF1AA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Плевако Сергій Петрович</dc:creator>
  <cp:keywords/>
  <dc:description/>
  <cp:lastModifiedBy>Пархоменко Ірина Володимирівна</cp:lastModifiedBy>
  <cp:revision>27</cp:revision>
  <cp:lastPrinted>2018-06-26T08:56:00Z</cp:lastPrinted>
  <dcterms:created xsi:type="dcterms:W3CDTF">2018-06-23T11:52:00Z</dcterms:created>
  <dcterms:modified xsi:type="dcterms:W3CDTF">2019-07-02T14:57:00Z</dcterms:modified>
</cp:coreProperties>
</file>