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804" w:rsidRPr="00C044A0" w:rsidRDefault="00227804" w:rsidP="00227804">
      <w:pPr>
        <w:shd w:val="clear" w:color="auto" w:fill="FFFFFF"/>
        <w:spacing w:before="100" w:beforeAutospacing="1" w:after="100" w:afterAutospacing="1" w:line="240" w:lineRule="auto"/>
        <w:jc w:val="center"/>
        <w:rPr>
          <w:rFonts w:ascii="Times New Roman" w:eastAsia="Times New Roman" w:hAnsi="Times New Roman" w:cs="Times New Roman"/>
          <w:color w:val="333539"/>
          <w:sz w:val="24"/>
          <w:szCs w:val="24"/>
          <w:lang w:eastAsia="uk-UA"/>
        </w:rPr>
      </w:pPr>
      <w:bookmarkStart w:id="0" w:name="_GoBack"/>
      <w:bookmarkEnd w:id="0"/>
      <w:proofErr w:type="spellStart"/>
      <w:r w:rsidRPr="00C044A0">
        <w:rPr>
          <w:rFonts w:ascii="Times New Roman" w:hAnsi="Times New Roman" w:cs="Times New Roman"/>
          <w:b/>
          <w:sz w:val="24"/>
          <w:szCs w:val="24"/>
          <w:lang w:val="ru-RU"/>
        </w:rPr>
        <w:t>Пропози</w:t>
      </w:r>
      <w:r w:rsidRPr="00C044A0">
        <w:rPr>
          <w:rFonts w:ascii="Times New Roman" w:hAnsi="Times New Roman" w:cs="Times New Roman"/>
          <w:b/>
          <w:sz w:val="24"/>
          <w:szCs w:val="24"/>
        </w:rPr>
        <w:t>ції</w:t>
      </w:r>
      <w:proofErr w:type="spellEnd"/>
      <w:r w:rsidRPr="00C044A0">
        <w:rPr>
          <w:rFonts w:ascii="Times New Roman" w:hAnsi="Times New Roman" w:cs="Times New Roman"/>
          <w:b/>
          <w:sz w:val="24"/>
          <w:szCs w:val="24"/>
        </w:rPr>
        <w:t xml:space="preserve"> щодо внесення змін до </w:t>
      </w:r>
      <w:r w:rsidRPr="00C044A0">
        <w:rPr>
          <w:rFonts w:ascii="Times New Roman" w:eastAsia="Times New Roman" w:hAnsi="Times New Roman" w:cs="Times New Roman"/>
          <w:b/>
          <w:bCs/>
          <w:sz w:val="24"/>
          <w:szCs w:val="24"/>
          <w:lang w:eastAsia="uk-UA"/>
        </w:rPr>
        <w:t xml:space="preserve"> Положення</w:t>
      </w:r>
      <w:r w:rsidRPr="00C044A0">
        <w:rPr>
          <w:rFonts w:ascii="Times New Roman" w:eastAsia="Times New Roman" w:hAnsi="Times New Roman" w:cs="Times New Roman"/>
          <w:b/>
          <w:sz w:val="24"/>
          <w:szCs w:val="24"/>
          <w:lang w:eastAsia="uk-UA"/>
        </w:rPr>
        <w:br/>
      </w:r>
      <w:r w:rsidRPr="00C044A0">
        <w:rPr>
          <w:rFonts w:ascii="Times New Roman" w:eastAsia="Times New Roman" w:hAnsi="Times New Roman" w:cs="Times New Roman"/>
          <w:b/>
          <w:bCs/>
          <w:sz w:val="24"/>
          <w:szCs w:val="24"/>
          <w:lang w:eastAsia="uk-UA"/>
        </w:rPr>
        <w:t>Національної ради України з питань телебачення і радіомовлення</w:t>
      </w:r>
      <w:r w:rsidRPr="00C044A0">
        <w:rPr>
          <w:rFonts w:ascii="Times New Roman" w:eastAsia="Times New Roman" w:hAnsi="Times New Roman" w:cs="Times New Roman"/>
          <w:b/>
          <w:sz w:val="24"/>
          <w:szCs w:val="24"/>
          <w:lang w:eastAsia="uk-UA"/>
        </w:rPr>
        <w:br/>
      </w:r>
      <w:r w:rsidRPr="00C044A0">
        <w:rPr>
          <w:rFonts w:ascii="Times New Roman" w:eastAsia="Times New Roman" w:hAnsi="Times New Roman" w:cs="Times New Roman"/>
          <w:b/>
          <w:bCs/>
          <w:sz w:val="24"/>
          <w:szCs w:val="24"/>
          <w:lang w:eastAsia="uk-UA"/>
        </w:rPr>
        <w:t>“Про Громадську раду при Національній раді України з питань телебачення і радіомовлення</w:t>
      </w:r>
      <w:r w:rsidRPr="00C044A0">
        <w:rPr>
          <w:rFonts w:ascii="Times New Roman" w:eastAsia="Times New Roman" w:hAnsi="Times New Roman" w:cs="Times New Roman"/>
          <w:b/>
          <w:bCs/>
          <w:color w:val="333539"/>
          <w:sz w:val="24"/>
          <w:szCs w:val="24"/>
          <w:lang w:eastAsia="uk-UA"/>
        </w:rPr>
        <w:t>”</w:t>
      </w:r>
    </w:p>
    <w:p w:rsidR="00227804" w:rsidRPr="00C044A0" w:rsidRDefault="00227804">
      <w:pPr>
        <w:rPr>
          <w:rFonts w:ascii="Times New Roman" w:hAnsi="Times New Roman" w:cs="Times New Roman"/>
          <w:sz w:val="24"/>
          <w:szCs w:val="24"/>
          <w:lang w:val="ru-RU"/>
        </w:rPr>
      </w:pPr>
    </w:p>
    <w:tbl>
      <w:tblPr>
        <w:tblStyle w:val="a3"/>
        <w:tblW w:w="0" w:type="auto"/>
        <w:tblLook w:val="04A0" w:firstRow="1" w:lastRow="0" w:firstColumn="1" w:lastColumn="0" w:noHBand="0" w:noVBand="1"/>
      </w:tblPr>
      <w:tblGrid>
        <w:gridCol w:w="7763"/>
        <w:gridCol w:w="7229"/>
      </w:tblGrid>
      <w:tr w:rsidR="00283D28" w:rsidRPr="00C044A0" w:rsidTr="00283D28">
        <w:tc>
          <w:tcPr>
            <w:tcW w:w="7763" w:type="dxa"/>
          </w:tcPr>
          <w:p w:rsidR="00283D28" w:rsidRPr="00C044A0" w:rsidRDefault="00283D28" w:rsidP="00227804">
            <w:pPr>
              <w:jc w:val="center"/>
              <w:rPr>
                <w:rFonts w:ascii="Times New Roman" w:hAnsi="Times New Roman" w:cs="Times New Roman"/>
                <w:sz w:val="24"/>
                <w:szCs w:val="24"/>
                <w:lang w:val="ru-RU"/>
              </w:rPr>
            </w:pPr>
            <w:r w:rsidRPr="00C044A0">
              <w:rPr>
                <w:rFonts w:ascii="Times New Roman" w:hAnsi="Times New Roman" w:cs="Times New Roman"/>
                <w:sz w:val="24"/>
                <w:szCs w:val="24"/>
                <w:lang w:val="ru-RU"/>
              </w:rPr>
              <w:t xml:space="preserve">Чинна </w:t>
            </w:r>
            <w:proofErr w:type="spellStart"/>
            <w:r w:rsidRPr="00C044A0">
              <w:rPr>
                <w:rFonts w:ascii="Times New Roman" w:hAnsi="Times New Roman" w:cs="Times New Roman"/>
                <w:sz w:val="24"/>
                <w:szCs w:val="24"/>
                <w:lang w:val="ru-RU"/>
              </w:rPr>
              <w:t>редакція</w:t>
            </w:r>
            <w:proofErr w:type="spellEnd"/>
          </w:p>
        </w:tc>
        <w:tc>
          <w:tcPr>
            <w:tcW w:w="7229" w:type="dxa"/>
          </w:tcPr>
          <w:p w:rsidR="00283D28" w:rsidRPr="00C044A0" w:rsidRDefault="00283D28" w:rsidP="00227804">
            <w:pPr>
              <w:jc w:val="center"/>
              <w:rPr>
                <w:rFonts w:ascii="Times New Roman" w:hAnsi="Times New Roman" w:cs="Times New Roman"/>
                <w:sz w:val="24"/>
                <w:szCs w:val="24"/>
                <w:lang w:val="ru-RU"/>
              </w:rPr>
            </w:pPr>
            <w:proofErr w:type="spellStart"/>
            <w:r w:rsidRPr="00C044A0">
              <w:rPr>
                <w:rFonts w:ascii="Times New Roman" w:hAnsi="Times New Roman" w:cs="Times New Roman"/>
                <w:sz w:val="24"/>
                <w:szCs w:val="24"/>
                <w:lang w:val="ru-RU"/>
              </w:rPr>
              <w:t>Пропозиції</w:t>
            </w:r>
            <w:proofErr w:type="spellEnd"/>
          </w:p>
        </w:tc>
      </w:tr>
      <w:tr w:rsidR="00283D28" w:rsidRPr="00C044A0" w:rsidTr="00283D28">
        <w:tc>
          <w:tcPr>
            <w:tcW w:w="7763" w:type="dxa"/>
          </w:tcPr>
          <w:p w:rsidR="00283D28" w:rsidRPr="00C044A0" w:rsidRDefault="00283D28" w:rsidP="00227804">
            <w:pPr>
              <w:shd w:val="clear" w:color="auto" w:fill="FFFFFF"/>
              <w:spacing w:before="100" w:beforeAutospacing="1" w:after="100" w:afterAutospacing="1"/>
              <w:jc w:val="right"/>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Додаток</w:t>
            </w:r>
            <w:r w:rsidRPr="00C044A0">
              <w:rPr>
                <w:rFonts w:ascii="Times New Roman" w:eastAsia="Times New Roman" w:hAnsi="Times New Roman" w:cs="Times New Roman"/>
                <w:color w:val="333539"/>
                <w:sz w:val="24"/>
                <w:szCs w:val="24"/>
                <w:lang w:eastAsia="uk-UA"/>
              </w:rPr>
              <w:br/>
              <w:t>до рішення Національної ради</w:t>
            </w:r>
            <w:r w:rsidRPr="00C044A0">
              <w:rPr>
                <w:rFonts w:ascii="Times New Roman" w:eastAsia="Times New Roman" w:hAnsi="Times New Roman" w:cs="Times New Roman"/>
                <w:color w:val="333539"/>
                <w:sz w:val="24"/>
                <w:szCs w:val="24"/>
                <w:lang w:eastAsia="uk-UA"/>
              </w:rPr>
              <w:br/>
              <w:t>28.07.2010 № 1122</w:t>
            </w:r>
          </w:p>
          <w:p w:rsidR="00283D28" w:rsidRPr="00C044A0" w:rsidRDefault="00283D28" w:rsidP="00227804">
            <w:pPr>
              <w:shd w:val="clear" w:color="auto" w:fill="FFFFFF"/>
              <w:spacing w:before="100" w:beforeAutospacing="1" w:after="100" w:afterAutospacing="1"/>
              <w:jc w:val="right"/>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Зі змінами,</w:t>
            </w:r>
            <w:r w:rsidRPr="00C044A0">
              <w:rPr>
                <w:rFonts w:ascii="Times New Roman" w:eastAsia="Times New Roman" w:hAnsi="Times New Roman" w:cs="Times New Roman"/>
                <w:color w:val="333539"/>
                <w:sz w:val="24"/>
                <w:szCs w:val="24"/>
                <w:lang w:eastAsia="uk-UA"/>
              </w:rPr>
              <w:br/>
              <w:t>внесеними рішенням</w:t>
            </w:r>
            <w:r w:rsidRPr="00C044A0">
              <w:rPr>
                <w:rFonts w:ascii="Times New Roman" w:eastAsia="Times New Roman" w:hAnsi="Times New Roman" w:cs="Times New Roman"/>
                <w:color w:val="333539"/>
                <w:sz w:val="24"/>
                <w:szCs w:val="24"/>
                <w:lang w:eastAsia="uk-UA"/>
              </w:rPr>
              <w:br/>
              <w:t>від 07.08.2014 № 599</w:t>
            </w:r>
          </w:p>
          <w:p w:rsidR="00283D28" w:rsidRPr="00C044A0" w:rsidRDefault="00283D28" w:rsidP="00227804">
            <w:pPr>
              <w:shd w:val="clear" w:color="auto" w:fill="FFFFFF"/>
              <w:spacing w:before="100" w:beforeAutospacing="1" w:after="100" w:afterAutospacing="1"/>
              <w:jc w:val="center"/>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b/>
                <w:bCs/>
                <w:color w:val="333539"/>
                <w:sz w:val="24"/>
                <w:szCs w:val="24"/>
                <w:lang w:eastAsia="uk-UA"/>
              </w:rPr>
              <w:t>Положення</w:t>
            </w:r>
            <w:r w:rsidRPr="00C044A0">
              <w:rPr>
                <w:rFonts w:ascii="Times New Roman" w:eastAsia="Times New Roman" w:hAnsi="Times New Roman" w:cs="Times New Roman"/>
                <w:color w:val="333539"/>
                <w:sz w:val="24"/>
                <w:szCs w:val="24"/>
                <w:lang w:eastAsia="uk-UA"/>
              </w:rPr>
              <w:br/>
            </w:r>
            <w:r w:rsidRPr="00C044A0">
              <w:rPr>
                <w:rFonts w:ascii="Times New Roman" w:eastAsia="Times New Roman" w:hAnsi="Times New Roman" w:cs="Times New Roman"/>
                <w:b/>
                <w:bCs/>
                <w:color w:val="333539"/>
                <w:sz w:val="24"/>
                <w:szCs w:val="24"/>
                <w:lang w:eastAsia="uk-UA"/>
              </w:rPr>
              <w:t>Національної ради України з питань телебачення і радіомовлення</w:t>
            </w:r>
            <w:r w:rsidRPr="00C044A0">
              <w:rPr>
                <w:rFonts w:ascii="Times New Roman" w:eastAsia="Times New Roman" w:hAnsi="Times New Roman" w:cs="Times New Roman"/>
                <w:color w:val="333539"/>
                <w:sz w:val="24"/>
                <w:szCs w:val="24"/>
                <w:lang w:eastAsia="uk-UA"/>
              </w:rPr>
              <w:br/>
            </w:r>
            <w:r w:rsidRPr="00C044A0">
              <w:rPr>
                <w:rFonts w:ascii="Times New Roman" w:eastAsia="Times New Roman" w:hAnsi="Times New Roman" w:cs="Times New Roman"/>
                <w:b/>
                <w:bCs/>
                <w:color w:val="333539"/>
                <w:sz w:val="24"/>
                <w:szCs w:val="24"/>
                <w:lang w:eastAsia="uk-UA"/>
              </w:rPr>
              <w:t>“Про Громадську раду при Національній раді України з питань телебачення і радіомовлення”</w:t>
            </w:r>
          </w:p>
          <w:p w:rsidR="00283D28" w:rsidRPr="00C044A0" w:rsidRDefault="00283D28" w:rsidP="00227804">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1. Громадська рада при Національній раді України з питань телебачення і радіомовлення (далі Громадська рада) є постійно діючим незалежним колегіальним консультативно-дорадчим органом, що створює ефективні організаційні та правові умови реалізації конституційного права громадян України на участь в управлінні державними справами; координує заходи, пов’язані із забезпеченням проведення консультацій з громадськістю, з метою врахування громадської думки в процесі підготовки та реалізації рішень Національної ради.</w:t>
            </w:r>
          </w:p>
          <w:p w:rsidR="00283D28" w:rsidRPr="00C044A0" w:rsidRDefault="00283D28" w:rsidP="00227804">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2. У своїй діяльності Громадська рада керується Конституцією України, законами України, актами Президента України та Кабінету Міністрів України, цим Положенням, своїми рішеннями.</w:t>
            </w:r>
          </w:p>
          <w:p w:rsidR="00283D28" w:rsidRPr="00C044A0" w:rsidRDefault="00283D28" w:rsidP="00136806">
            <w:pPr>
              <w:shd w:val="clear" w:color="auto" w:fill="FFFFFF"/>
              <w:spacing w:before="100" w:beforeAutospacing="1"/>
              <w:ind w:left="720"/>
              <w:jc w:val="both"/>
              <w:rPr>
                <w:rFonts w:ascii="Times New Roman" w:hAnsi="Times New Roman" w:cs="Times New Roman"/>
                <w:sz w:val="24"/>
                <w:szCs w:val="24"/>
              </w:rPr>
            </w:pPr>
          </w:p>
        </w:tc>
        <w:tc>
          <w:tcPr>
            <w:tcW w:w="7229" w:type="dxa"/>
          </w:tcPr>
          <w:p w:rsidR="00283D28" w:rsidRPr="00C044A0" w:rsidRDefault="00283D28" w:rsidP="001D748D">
            <w:pPr>
              <w:shd w:val="clear" w:color="auto" w:fill="FFFFFF"/>
              <w:spacing w:before="100" w:beforeAutospacing="1" w:after="100" w:afterAutospacing="1"/>
              <w:jc w:val="right"/>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Додаток</w:t>
            </w:r>
            <w:r w:rsidRPr="00C044A0">
              <w:rPr>
                <w:rFonts w:ascii="Times New Roman" w:eastAsia="Times New Roman" w:hAnsi="Times New Roman" w:cs="Times New Roman"/>
                <w:color w:val="333539"/>
                <w:sz w:val="24"/>
                <w:szCs w:val="24"/>
                <w:lang w:eastAsia="uk-UA"/>
              </w:rPr>
              <w:br/>
              <w:t>до рішення Національної ради</w:t>
            </w:r>
            <w:r w:rsidRPr="00C044A0">
              <w:rPr>
                <w:rFonts w:ascii="Times New Roman" w:eastAsia="Times New Roman" w:hAnsi="Times New Roman" w:cs="Times New Roman"/>
                <w:color w:val="333539"/>
                <w:sz w:val="24"/>
                <w:szCs w:val="24"/>
                <w:lang w:eastAsia="uk-UA"/>
              </w:rPr>
              <w:br/>
              <w:t>28.07.2010 № 1122</w:t>
            </w:r>
          </w:p>
          <w:p w:rsidR="00283D28" w:rsidRPr="00C044A0" w:rsidRDefault="00283D28" w:rsidP="001D748D">
            <w:pPr>
              <w:shd w:val="clear" w:color="auto" w:fill="FFFFFF"/>
              <w:spacing w:before="100" w:beforeAutospacing="1" w:after="100" w:afterAutospacing="1"/>
              <w:jc w:val="right"/>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Зі змінами,</w:t>
            </w:r>
            <w:r w:rsidRPr="00C044A0">
              <w:rPr>
                <w:rFonts w:ascii="Times New Roman" w:eastAsia="Times New Roman" w:hAnsi="Times New Roman" w:cs="Times New Roman"/>
                <w:color w:val="333539"/>
                <w:sz w:val="24"/>
                <w:szCs w:val="24"/>
                <w:lang w:eastAsia="uk-UA"/>
              </w:rPr>
              <w:br/>
              <w:t>внесеними рішенням Національної ради</w:t>
            </w:r>
            <w:r w:rsidRPr="00C044A0">
              <w:rPr>
                <w:rFonts w:ascii="Times New Roman" w:eastAsia="Times New Roman" w:hAnsi="Times New Roman" w:cs="Times New Roman"/>
                <w:color w:val="333539"/>
                <w:sz w:val="24"/>
                <w:szCs w:val="24"/>
                <w:lang w:val="ru-RU" w:eastAsia="uk-UA"/>
              </w:rPr>
              <w:t xml:space="preserve"> _____</w:t>
            </w:r>
            <w:r w:rsidRPr="00C044A0">
              <w:rPr>
                <w:rFonts w:ascii="Times New Roman" w:eastAsia="Times New Roman" w:hAnsi="Times New Roman" w:cs="Times New Roman"/>
                <w:color w:val="333539"/>
                <w:sz w:val="24"/>
                <w:szCs w:val="24"/>
                <w:lang w:eastAsia="uk-UA"/>
              </w:rPr>
              <w:br/>
              <w:t>від ______ № _____</w:t>
            </w:r>
          </w:p>
          <w:p w:rsidR="00283D28" w:rsidRPr="00C044A0" w:rsidRDefault="00283D28" w:rsidP="00136806">
            <w:pPr>
              <w:shd w:val="clear" w:color="auto" w:fill="FFFFFF"/>
              <w:spacing w:before="100" w:beforeAutospacing="1" w:after="100" w:afterAutospacing="1"/>
              <w:jc w:val="center"/>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b/>
                <w:bCs/>
                <w:color w:val="333539"/>
                <w:sz w:val="24"/>
                <w:szCs w:val="24"/>
                <w:lang w:eastAsia="uk-UA"/>
              </w:rPr>
              <w:t>Положення</w:t>
            </w:r>
            <w:r w:rsidRPr="00C044A0">
              <w:rPr>
                <w:rFonts w:ascii="Times New Roman" w:eastAsia="Times New Roman" w:hAnsi="Times New Roman" w:cs="Times New Roman"/>
                <w:color w:val="333539"/>
                <w:sz w:val="24"/>
                <w:szCs w:val="24"/>
                <w:lang w:eastAsia="uk-UA"/>
              </w:rPr>
              <w:br/>
            </w:r>
            <w:r w:rsidRPr="00C044A0">
              <w:rPr>
                <w:rFonts w:ascii="Times New Roman" w:eastAsia="Times New Roman" w:hAnsi="Times New Roman" w:cs="Times New Roman"/>
                <w:b/>
                <w:bCs/>
                <w:color w:val="333539"/>
                <w:sz w:val="24"/>
                <w:szCs w:val="24"/>
                <w:lang w:eastAsia="uk-UA"/>
              </w:rPr>
              <w:t>Національної ради України з питань телебачення і радіомовлення</w:t>
            </w:r>
            <w:r w:rsidRPr="00C044A0">
              <w:rPr>
                <w:rFonts w:ascii="Times New Roman" w:eastAsia="Times New Roman" w:hAnsi="Times New Roman" w:cs="Times New Roman"/>
                <w:color w:val="333539"/>
                <w:sz w:val="24"/>
                <w:szCs w:val="24"/>
                <w:lang w:eastAsia="uk-UA"/>
              </w:rPr>
              <w:br/>
            </w:r>
            <w:r w:rsidRPr="00C044A0">
              <w:rPr>
                <w:rFonts w:ascii="Times New Roman" w:eastAsia="Times New Roman" w:hAnsi="Times New Roman" w:cs="Times New Roman"/>
                <w:b/>
                <w:bCs/>
                <w:color w:val="333539"/>
                <w:sz w:val="24"/>
                <w:szCs w:val="24"/>
                <w:lang w:eastAsia="uk-UA"/>
              </w:rPr>
              <w:t>“Про Громадську раду при Національній раді України з питань телебачення і радіомовлення”</w:t>
            </w:r>
          </w:p>
          <w:p w:rsidR="00283D28" w:rsidRPr="00C044A0" w:rsidRDefault="00283D28" w:rsidP="00136806">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1. Громадська рада при Національній раді України з питань телебачення і радіомовлення (далі Громадська рада) є постійно діючим незалежним колегіальним консультативно-дорадчим органом, що створює ефективні організаційні та правові умови реалізації конституційного права громадян України на участь в управлінні державними справами; координує заходи, пов’язані із забезпеченням проведення консультацій з громадськістю, з метою врахування громадської думки в процесі підготовки та реалізації рішень Національної ради.</w:t>
            </w:r>
          </w:p>
          <w:p w:rsidR="00283D28" w:rsidRPr="00C044A0" w:rsidRDefault="00283D28" w:rsidP="00136806">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2. У своїй діяльності Громадська рада керується Конституцією України, законами України, актами Президента України та Кабінету Міністрів України, цим Положенням, </w:t>
            </w:r>
            <w:r w:rsidRPr="00C044A0">
              <w:rPr>
                <w:rFonts w:ascii="Times New Roman" w:eastAsia="Times New Roman" w:hAnsi="Times New Roman" w:cs="Times New Roman"/>
                <w:b/>
                <w:color w:val="333539"/>
                <w:sz w:val="24"/>
                <w:szCs w:val="24"/>
                <w:lang w:eastAsia="uk-UA"/>
              </w:rPr>
              <w:t>Регламентом</w:t>
            </w:r>
            <w:r w:rsidRPr="00C044A0">
              <w:rPr>
                <w:rFonts w:ascii="Times New Roman" w:eastAsia="Times New Roman" w:hAnsi="Times New Roman" w:cs="Times New Roman"/>
                <w:color w:val="333539"/>
                <w:sz w:val="24"/>
                <w:szCs w:val="24"/>
                <w:lang w:eastAsia="uk-UA"/>
              </w:rPr>
              <w:t xml:space="preserve">, </w:t>
            </w:r>
            <w:r w:rsidRPr="00C044A0">
              <w:rPr>
                <w:rFonts w:ascii="Times New Roman" w:eastAsia="Times New Roman" w:hAnsi="Times New Roman" w:cs="Times New Roman"/>
                <w:color w:val="333539"/>
                <w:sz w:val="24"/>
                <w:szCs w:val="24"/>
                <w:lang w:eastAsia="uk-UA"/>
              </w:rPr>
              <w:lastRenderedPageBreak/>
              <w:t>своїми рішеннями.</w:t>
            </w:r>
          </w:p>
          <w:p w:rsidR="00283D28" w:rsidRPr="00C044A0" w:rsidRDefault="00283D28" w:rsidP="00136806">
            <w:pPr>
              <w:shd w:val="clear" w:color="auto" w:fill="FFFFFF"/>
              <w:spacing w:before="100" w:beforeAutospacing="1" w:after="100" w:afterAutospacing="1"/>
              <w:jc w:val="both"/>
              <w:rPr>
                <w:rFonts w:ascii="Times New Roman" w:eastAsiaTheme="minorEastAsia" w:hAnsi="Times New Roman" w:cs="Times New Roman"/>
                <w:color w:val="333539"/>
                <w:sz w:val="24"/>
                <w:szCs w:val="24"/>
                <w:lang w:eastAsia="uk-UA"/>
              </w:rPr>
            </w:pPr>
            <w:r w:rsidRPr="00C044A0">
              <w:rPr>
                <w:rFonts w:ascii="Times New Roman" w:hAnsi="Times New Roman" w:cs="Times New Roman"/>
                <w:b/>
                <w:color w:val="333539"/>
                <w:sz w:val="24"/>
                <w:szCs w:val="24"/>
                <w:shd w:val="clear" w:color="auto" w:fill="FFFFFF"/>
              </w:rPr>
              <w:t xml:space="preserve">Регламент затверджується рішенням Громадської ради і визначає послідовність, строки та процедури підготовки і проведення її засідань, оформлення ухвалених рішень, </w:t>
            </w:r>
            <w:proofErr w:type="spellStart"/>
            <w:r w:rsidRPr="00C044A0">
              <w:rPr>
                <w:rFonts w:ascii="Times New Roman" w:hAnsi="Times New Roman" w:cs="Times New Roman"/>
                <w:b/>
                <w:color w:val="333539"/>
                <w:sz w:val="24"/>
                <w:szCs w:val="24"/>
                <w:shd w:val="clear" w:color="auto" w:fill="FFFFFF"/>
              </w:rPr>
              <w:t>обов</w:t>
            </w:r>
            <w:proofErr w:type="spellEnd"/>
            <m:oMath>
              <m:r>
                <m:rPr>
                  <m:sty m:val="bi"/>
                </m:rPr>
                <w:rPr>
                  <w:rFonts w:ascii="Cambria Math" w:hAnsi="Cambria Math" w:cs="Times New Roman"/>
                  <w:color w:val="333539"/>
                  <w:sz w:val="24"/>
                  <w:szCs w:val="24"/>
                  <w:shd w:val="clear" w:color="auto" w:fill="FFFFFF"/>
                </w:rPr>
                <m:t>'</m:t>
              </m:r>
            </m:oMath>
            <w:r w:rsidRPr="00C044A0">
              <w:rPr>
                <w:rFonts w:ascii="Times New Roman" w:eastAsiaTheme="minorEastAsia" w:hAnsi="Times New Roman" w:cs="Times New Roman"/>
                <w:b/>
                <w:color w:val="333539"/>
                <w:sz w:val="24"/>
                <w:szCs w:val="24"/>
                <w:shd w:val="clear" w:color="auto" w:fill="FFFFFF"/>
              </w:rPr>
              <w:t>язки Голови і Секретаря.</w:t>
            </w:r>
          </w:p>
          <w:p w:rsidR="00283D28" w:rsidRPr="00C044A0" w:rsidRDefault="00283D28">
            <w:pPr>
              <w:rPr>
                <w:rFonts w:ascii="Times New Roman" w:hAnsi="Times New Roman" w:cs="Times New Roman"/>
                <w:sz w:val="24"/>
                <w:szCs w:val="24"/>
              </w:rPr>
            </w:pPr>
          </w:p>
        </w:tc>
      </w:tr>
      <w:tr w:rsidR="00283D28" w:rsidRPr="00C044A0" w:rsidTr="00283D28">
        <w:tc>
          <w:tcPr>
            <w:tcW w:w="7763" w:type="dxa"/>
          </w:tcPr>
          <w:p w:rsidR="00283D28" w:rsidRPr="00C044A0" w:rsidRDefault="00283D28" w:rsidP="00136806">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3. Основними завданнями Громадської ради є:</w:t>
            </w:r>
          </w:p>
          <w:p w:rsidR="00283D28" w:rsidRPr="00C044A0" w:rsidRDefault="00283D28" w:rsidP="0013680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сприяння реалізації громадянами конституційного права на участь в управлінні державними справами;</w:t>
            </w:r>
          </w:p>
          <w:p w:rsidR="00283D28" w:rsidRPr="00C044A0" w:rsidRDefault="00283D28" w:rsidP="0013680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забезпечення врахування громадської думки у процесі підготовки та виконання рішень Національної ради;</w:t>
            </w:r>
          </w:p>
          <w:p w:rsidR="00283D28" w:rsidRPr="00C044A0" w:rsidRDefault="00283D28" w:rsidP="0013680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здійснення заходів щодо організації та проведення консультацій з громадськістю згідно з Порядком проведення консультацій з громадськістю з питань формування та реалізації державної політики;</w:t>
            </w:r>
          </w:p>
          <w:p w:rsidR="00283D28" w:rsidRPr="00C044A0" w:rsidRDefault="00283D28" w:rsidP="0013680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забезпечення реалізації прав на свободу слова та права на інформацію;</w:t>
            </w:r>
          </w:p>
          <w:p w:rsidR="00283D28" w:rsidRPr="00C044A0" w:rsidRDefault="00283D28" w:rsidP="0013680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проведення моніторингу порушень прав і свобод громадян в телерадіопросторі України, поширення відповідної інформації;</w:t>
            </w:r>
          </w:p>
          <w:p w:rsidR="00283D28" w:rsidRPr="00C044A0" w:rsidRDefault="00283D28" w:rsidP="0013680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сприяння практичній реалізації в Україні прав на інтелектуальну власність, авторських та суміжних прав у сфері телерадіопростору;</w:t>
            </w:r>
          </w:p>
          <w:p w:rsidR="00283D28" w:rsidRPr="00C044A0" w:rsidRDefault="00283D28" w:rsidP="0013680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підготовка публікацій у засобах масової інформації з різних аспектів впливу телерадіомовлення на соціально-економічний розвиток країни;</w:t>
            </w:r>
          </w:p>
          <w:p w:rsidR="00283D28" w:rsidRPr="00C044A0" w:rsidRDefault="00283D28" w:rsidP="0013680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проведення семінарів та науково-практичних конференцій, дослідження громадської думки щодо телерадіомовлення та його впливу на соціально-економічний розвиток;</w:t>
            </w:r>
          </w:p>
          <w:p w:rsidR="00283D28" w:rsidRPr="00C044A0" w:rsidRDefault="00283D28" w:rsidP="00136806">
            <w:pPr>
              <w:numPr>
                <w:ilvl w:val="0"/>
                <w:numId w:val="1"/>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вивчення, аналіз та систематизація міжнародного досвіду.</w:t>
            </w:r>
          </w:p>
          <w:p w:rsidR="00283D28" w:rsidRPr="00C044A0" w:rsidRDefault="00283D28" w:rsidP="00136806">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4. Основними принципами діяльності Громадської ради є відкритість, </w:t>
            </w:r>
            <w:r w:rsidRPr="00C044A0">
              <w:rPr>
                <w:rFonts w:ascii="Times New Roman" w:eastAsia="Times New Roman" w:hAnsi="Times New Roman" w:cs="Times New Roman"/>
                <w:color w:val="333539"/>
                <w:sz w:val="24"/>
                <w:szCs w:val="24"/>
                <w:lang w:eastAsia="uk-UA"/>
              </w:rPr>
              <w:lastRenderedPageBreak/>
              <w:t>колегіальність та рівноправність її членів.</w:t>
            </w:r>
          </w:p>
          <w:p w:rsidR="00283D28" w:rsidRPr="00C044A0" w:rsidRDefault="00283D28" w:rsidP="00136806">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5. Основними напрямами діяльності Громадської ради є:</w:t>
            </w:r>
          </w:p>
          <w:p w:rsidR="00283D28" w:rsidRPr="00C044A0" w:rsidRDefault="00283D28" w:rsidP="00136806">
            <w:pPr>
              <w:numPr>
                <w:ilvl w:val="0"/>
                <w:numId w:val="2"/>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прийняття консультативних рішень за результатами громадських експертиз проектів нормативно-правових рішень Національної ради;</w:t>
            </w:r>
          </w:p>
          <w:p w:rsidR="00283D28" w:rsidRPr="00C044A0" w:rsidRDefault="00283D28" w:rsidP="00136806">
            <w:pPr>
              <w:numPr>
                <w:ilvl w:val="0"/>
                <w:numId w:val="2"/>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підготовка та подання пропозицій до орієнтовного плану роботи Національної ради;</w:t>
            </w:r>
          </w:p>
          <w:p w:rsidR="00283D28" w:rsidRPr="00C044A0" w:rsidRDefault="00283D28" w:rsidP="00136806">
            <w:pPr>
              <w:numPr>
                <w:ilvl w:val="0"/>
                <w:numId w:val="2"/>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розробка та подання на розгляд Національної ради пропозицій до плану проведення консультацій з громадськістю за визначеною тематикою із зазначенням переліку питань, термінів, етапів та порядку оприлюднення інформації про проведення консультацій та врахування їх результатів;</w:t>
            </w:r>
          </w:p>
          <w:p w:rsidR="00283D28" w:rsidRPr="00C044A0" w:rsidRDefault="00283D28" w:rsidP="00136806">
            <w:pPr>
              <w:numPr>
                <w:ilvl w:val="0"/>
                <w:numId w:val="2"/>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формування банку даних з найактуальніших проблем розвитку телерадіопростору України;</w:t>
            </w:r>
          </w:p>
          <w:p w:rsidR="00283D28" w:rsidRPr="00C044A0" w:rsidRDefault="00283D28" w:rsidP="00136806">
            <w:pPr>
              <w:numPr>
                <w:ilvl w:val="0"/>
                <w:numId w:val="2"/>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внесення пропозицій щодо покращення стану дотримання та виконання міжнародних зобов’язань України у сфері інформаційних відносин;</w:t>
            </w:r>
          </w:p>
          <w:p w:rsidR="00283D28" w:rsidRPr="00C044A0" w:rsidRDefault="00283D28" w:rsidP="00136806">
            <w:pPr>
              <w:numPr>
                <w:ilvl w:val="0"/>
                <w:numId w:val="2"/>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здійснення співробітництва з питань телебачення і радіомовлення з міжнародними організаціями та неурядовими організаціями інших країн.</w:t>
            </w:r>
          </w:p>
          <w:p w:rsidR="00283D28" w:rsidRPr="00C044A0" w:rsidRDefault="00283D28" w:rsidP="00136806">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6. Громадська рада має право:</w:t>
            </w:r>
          </w:p>
          <w:p w:rsidR="00283D28" w:rsidRPr="00C044A0" w:rsidRDefault="00283D28" w:rsidP="00136806">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отримувати для громадської експертизи проекти нормативно-правових рішень Національної ради;</w:t>
            </w:r>
          </w:p>
          <w:p w:rsidR="00283D28" w:rsidRPr="00C044A0" w:rsidRDefault="00283D28" w:rsidP="00136806">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надавати Національній раді пропозиції з питань, що належать до компетенції Громадської ради;</w:t>
            </w:r>
          </w:p>
          <w:p w:rsidR="00283D28" w:rsidRPr="00C044A0" w:rsidRDefault="00283D28" w:rsidP="00136806">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утворювати постійні та тимчасові робочі групи за напрямами роботи;</w:t>
            </w:r>
          </w:p>
          <w:p w:rsidR="00283D28" w:rsidRPr="00C044A0" w:rsidRDefault="00283D28" w:rsidP="00136806">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брати участь в будь-якій діяльності, під егідою Національної ради;</w:t>
            </w:r>
          </w:p>
          <w:p w:rsidR="00283D28" w:rsidRPr="00C044A0" w:rsidRDefault="00283D28" w:rsidP="00136806">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залучати до своєї роботи представників Національної ради, </w:t>
            </w:r>
            <w:r w:rsidRPr="00C044A0">
              <w:rPr>
                <w:rFonts w:ascii="Times New Roman" w:eastAsia="Times New Roman" w:hAnsi="Times New Roman" w:cs="Times New Roman"/>
                <w:color w:val="333539"/>
                <w:sz w:val="24"/>
                <w:szCs w:val="24"/>
                <w:lang w:eastAsia="uk-UA"/>
              </w:rPr>
              <w:lastRenderedPageBreak/>
              <w:t>органів влади, підприємств, установ та організацій (за згодою їх керівників), а також окремих фахівців;</w:t>
            </w:r>
          </w:p>
          <w:p w:rsidR="00283D28" w:rsidRPr="00C044A0" w:rsidRDefault="00283D28" w:rsidP="00136806">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проводити конференції, засідання та збори;</w:t>
            </w:r>
          </w:p>
          <w:p w:rsidR="00283D28" w:rsidRPr="00C044A0" w:rsidRDefault="00283D28" w:rsidP="00136806">
            <w:pPr>
              <w:numPr>
                <w:ilvl w:val="0"/>
                <w:numId w:val="3"/>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звертатися до Національної ради за захистом своїх прав та інтересів.</w:t>
            </w:r>
          </w:p>
          <w:p w:rsidR="00283D28" w:rsidRPr="00C044A0" w:rsidRDefault="00283D28" w:rsidP="00227804">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p>
        </w:tc>
        <w:tc>
          <w:tcPr>
            <w:tcW w:w="7229" w:type="dxa"/>
          </w:tcPr>
          <w:p w:rsidR="00283D28" w:rsidRPr="00C044A0" w:rsidRDefault="00283D28" w:rsidP="001D748D">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3. Основними завданнями Громадської ради є:</w:t>
            </w:r>
          </w:p>
          <w:p w:rsidR="00283D28" w:rsidRPr="00C044A0" w:rsidRDefault="00283D28" w:rsidP="001D748D">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сприяння реалізації громадянами </w:t>
            </w:r>
            <w:r w:rsidRPr="00C044A0">
              <w:rPr>
                <w:rFonts w:ascii="Times New Roman" w:eastAsia="Times New Roman" w:hAnsi="Times New Roman" w:cs="Times New Roman"/>
                <w:b/>
                <w:color w:val="333539"/>
                <w:sz w:val="24"/>
                <w:szCs w:val="24"/>
                <w:lang w:eastAsia="uk-UA"/>
              </w:rPr>
              <w:t>України</w:t>
            </w:r>
            <w:r w:rsidRPr="00C044A0">
              <w:rPr>
                <w:rFonts w:ascii="Times New Roman" w:eastAsia="Times New Roman" w:hAnsi="Times New Roman" w:cs="Times New Roman"/>
                <w:color w:val="333539"/>
                <w:sz w:val="24"/>
                <w:szCs w:val="24"/>
                <w:lang w:eastAsia="uk-UA"/>
              </w:rPr>
              <w:t xml:space="preserve"> конституційного права на участь в управлінні державними справами;</w:t>
            </w:r>
          </w:p>
          <w:p w:rsidR="00283D28" w:rsidRPr="00C044A0" w:rsidRDefault="00283D28" w:rsidP="001D748D">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забезпечення врахування громадської думки у процесі підготовки та виконання рішень Національної ради;</w:t>
            </w:r>
          </w:p>
          <w:p w:rsidR="00283D28" w:rsidRPr="00C044A0" w:rsidRDefault="00283D28" w:rsidP="001D748D">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здійснення заходів щодо організації та проведення консультацій з громадськістю згідно з Порядком проведення консультацій з громадськістю з питань формування та реалізації державної політики;</w:t>
            </w:r>
          </w:p>
          <w:p w:rsidR="00283D28" w:rsidRPr="00C044A0" w:rsidRDefault="00283D28" w:rsidP="001D748D">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забезпечення реалізації прав </w:t>
            </w:r>
            <w:r w:rsidRPr="00C044A0">
              <w:rPr>
                <w:rFonts w:ascii="Times New Roman" w:eastAsia="Times New Roman" w:hAnsi="Times New Roman" w:cs="Times New Roman"/>
                <w:b/>
                <w:color w:val="333539"/>
                <w:sz w:val="24"/>
                <w:szCs w:val="24"/>
                <w:lang w:eastAsia="uk-UA"/>
              </w:rPr>
              <w:t>громадян України</w:t>
            </w:r>
            <w:r w:rsidRPr="00C044A0">
              <w:rPr>
                <w:rFonts w:ascii="Times New Roman" w:eastAsia="Times New Roman" w:hAnsi="Times New Roman" w:cs="Times New Roman"/>
                <w:color w:val="333539"/>
                <w:sz w:val="24"/>
                <w:szCs w:val="24"/>
                <w:lang w:eastAsia="uk-UA"/>
              </w:rPr>
              <w:t xml:space="preserve"> на свободу слова та права на інформацію;</w:t>
            </w:r>
          </w:p>
          <w:p w:rsidR="00283D28" w:rsidRPr="00C044A0" w:rsidRDefault="00283D28" w:rsidP="001D748D">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проведення моніторингу порушень прав і свобод громадян в телерадіопросторі України, поширення відповідної інформації;</w:t>
            </w:r>
          </w:p>
          <w:p w:rsidR="00283D28" w:rsidRPr="00C044A0" w:rsidRDefault="00283D28" w:rsidP="001D748D">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сприяння практичній реалізації в Україні прав на інтелектуальну власність, авторських та суміжних прав у сфері телерадіопростору;</w:t>
            </w:r>
          </w:p>
          <w:p w:rsidR="00283D28" w:rsidRPr="00C044A0" w:rsidRDefault="00283D28" w:rsidP="001D748D">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підготовка публікацій у засобах масової інформації з різних аспектів впливу телерадіомовлення на соціально-економічний розвиток країни;</w:t>
            </w:r>
          </w:p>
          <w:p w:rsidR="00283D28" w:rsidRPr="00C044A0" w:rsidRDefault="00283D28" w:rsidP="001D748D">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проведення семінарів та науково-практичних конференцій, дослідження громадської думки щодо телерадіомовлення та його впливу на соціально-економічний розвиток;</w:t>
            </w:r>
          </w:p>
          <w:p w:rsidR="00283D28" w:rsidRPr="00C044A0" w:rsidRDefault="00283D28" w:rsidP="001D748D">
            <w:pPr>
              <w:numPr>
                <w:ilvl w:val="0"/>
                <w:numId w:val="1"/>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вивчення, аналіз та систематизація міжнародного досвіду.</w:t>
            </w:r>
          </w:p>
          <w:p w:rsidR="00283D28" w:rsidRPr="00C044A0" w:rsidRDefault="00283D28" w:rsidP="001D748D">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4. Основними принципами діяльності Громадської ради є відкритість, колегіальність та рівноправність її членів.</w:t>
            </w:r>
          </w:p>
          <w:p w:rsidR="00283D28" w:rsidRPr="00C044A0" w:rsidRDefault="00283D28" w:rsidP="001D748D">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5. Основними напрямами діяльності Громадської ради є:</w:t>
            </w:r>
          </w:p>
          <w:p w:rsidR="00283D28" w:rsidRPr="00C044A0" w:rsidRDefault="00283D28" w:rsidP="001D748D">
            <w:pPr>
              <w:numPr>
                <w:ilvl w:val="0"/>
                <w:numId w:val="2"/>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прийняття консультативних рішень за результатами громадських експертиз проектів нормативно-правових рішень Національної ради;</w:t>
            </w:r>
          </w:p>
          <w:p w:rsidR="00283D28" w:rsidRPr="00C044A0" w:rsidRDefault="00283D28" w:rsidP="001D748D">
            <w:pPr>
              <w:numPr>
                <w:ilvl w:val="0"/>
                <w:numId w:val="2"/>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підготовка та подання пропозицій до орієнтовного плану роботи Національної ради;</w:t>
            </w:r>
          </w:p>
          <w:p w:rsidR="00283D28" w:rsidRPr="00C044A0" w:rsidRDefault="00283D28" w:rsidP="001D748D">
            <w:pPr>
              <w:numPr>
                <w:ilvl w:val="0"/>
                <w:numId w:val="2"/>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розробка та подання на розгляд Національної ради пропозицій до плану проведення консультацій з громадськістю за визначеною тематикою із зазначенням переліку питань, термінів, етапів та порядку оприлюднення інформації про проведення консультацій та врахування їх результатів;</w:t>
            </w:r>
          </w:p>
          <w:p w:rsidR="00283D28" w:rsidRPr="00C044A0" w:rsidRDefault="00283D28" w:rsidP="001D748D">
            <w:pPr>
              <w:numPr>
                <w:ilvl w:val="0"/>
                <w:numId w:val="2"/>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формування банку даних з найактуальніших проблем розвитку телерадіопростору України;</w:t>
            </w:r>
          </w:p>
          <w:p w:rsidR="00283D28" w:rsidRPr="00C044A0" w:rsidRDefault="00283D28" w:rsidP="001D748D">
            <w:pPr>
              <w:numPr>
                <w:ilvl w:val="0"/>
                <w:numId w:val="2"/>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внесення пропозицій щодо покращення стану дотримання та виконання міжнародних зобов’язань України у сфері інформаційних відносин;</w:t>
            </w:r>
          </w:p>
          <w:p w:rsidR="00283D28" w:rsidRPr="00C044A0" w:rsidRDefault="00283D28" w:rsidP="001D748D">
            <w:pPr>
              <w:numPr>
                <w:ilvl w:val="0"/>
                <w:numId w:val="2"/>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здійснення співробітництва з питань телебачення і радіомовлення з міжнародними організаціями та неурядовими організаціями інших країн.</w:t>
            </w:r>
          </w:p>
          <w:p w:rsidR="00283D28" w:rsidRPr="00C044A0" w:rsidRDefault="00283D28" w:rsidP="001D748D">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6. Громадська рада має право:</w:t>
            </w:r>
          </w:p>
          <w:p w:rsidR="00283D28" w:rsidRPr="00C044A0" w:rsidRDefault="00283D28" w:rsidP="001D748D">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отримувати для громадської експертизи проекти нормативно-правових рішень Національної ради;</w:t>
            </w:r>
          </w:p>
          <w:p w:rsidR="00283D28" w:rsidRPr="00C044A0" w:rsidRDefault="00283D28" w:rsidP="001D748D">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надавати Національній раді пропозиції з питань, що належать до компетенції Громадської ради;</w:t>
            </w:r>
          </w:p>
          <w:p w:rsidR="00283D28" w:rsidRPr="00C044A0" w:rsidRDefault="00283D28" w:rsidP="001D748D">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утворювати постійні та тимчасові робочі групи за напрямами роботи;</w:t>
            </w:r>
          </w:p>
          <w:p w:rsidR="00283D28" w:rsidRPr="00C044A0" w:rsidRDefault="00283D28" w:rsidP="001D748D">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 xml:space="preserve">брати участь в будь-якій діяльності, </w:t>
            </w:r>
            <w:r w:rsidRPr="00C044A0">
              <w:rPr>
                <w:rFonts w:ascii="Times New Roman" w:eastAsia="Times New Roman" w:hAnsi="Times New Roman" w:cs="Times New Roman"/>
                <w:b/>
                <w:color w:val="333539"/>
                <w:sz w:val="24"/>
                <w:szCs w:val="24"/>
                <w:lang w:eastAsia="uk-UA"/>
              </w:rPr>
              <w:t>що ведеться</w:t>
            </w:r>
            <w:r w:rsidRPr="00C044A0">
              <w:rPr>
                <w:rFonts w:ascii="Times New Roman" w:eastAsia="Times New Roman" w:hAnsi="Times New Roman" w:cs="Times New Roman"/>
                <w:color w:val="333539"/>
                <w:sz w:val="24"/>
                <w:szCs w:val="24"/>
                <w:lang w:eastAsia="uk-UA"/>
              </w:rPr>
              <w:t xml:space="preserve"> ЗНЯТИ під егідою Національної ради;</w:t>
            </w:r>
          </w:p>
          <w:p w:rsidR="00283D28" w:rsidRPr="00C044A0" w:rsidRDefault="00283D28" w:rsidP="001D748D">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залучати до своєї роботи представників Національної ради, органів влади, підприємств, установ та організацій (за згодою їх керівників), а також окремих фахівців;</w:t>
            </w:r>
          </w:p>
          <w:p w:rsidR="00283D28" w:rsidRPr="00C044A0" w:rsidRDefault="00283D28" w:rsidP="001D748D">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проводити конференції, засідання та збори;</w:t>
            </w:r>
          </w:p>
          <w:p w:rsidR="00283D28" w:rsidRPr="00C044A0" w:rsidRDefault="00283D28" w:rsidP="001D748D">
            <w:pPr>
              <w:numPr>
                <w:ilvl w:val="0"/>
                <w:numId w:val="3"/>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звертатися до Національної ради за захистом своїх прав та інтересів.</w:t>
            </w:r>
          </w:p>
          <w:p w:rsidR="00283D28" w:rsidRPr="00C044A0" w:rsidRDefault="00283D28" w:rsidP="000C2FFC">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p>
        </w:tc>
      </w:tr>
      <w:tr w:rsidR="00283D28" w:rsidRPr="00C044A0" w:rsidTr="00283D28">
        <w:tc>
          <w:tcPr>
            <w:tcW w:w="7763" w:type="dxa"/>
          </w:tcPr>
          <w:p w:rsidR="00283D28" w:rsidRPr="00C044A0" w:rsidRDefault="00283D28" w:rsidP="00227804">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7. До Громадської ради можуть входити професійні некомерційні, недержавні організації, які легалізовані у встановленому законодавством порядку, а також авторитетні фахівці цієї сфери, запропоновані громадськістю (професійними організаціями журналістів).</w:t>
            </w:r>
          </w:p>
          <w:p w:rsidR="00283D28" w:rsidRPr="00C044A0" w:rsidRDefault="00283D28" w:rsidP="00227804">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Організацію-члена Громадської ради представляє її керівник або інший уповноважений представник, який має право одного голосу під час ухвалення рішень Громадською радою.</w:t>
            </w:r>
          </w:p>
          <w:p w:rsidR="00283D28" w:rsidRPr="00C044A0" w:rsidRDefault="00283D28" w:rsidP="00227804">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Члена Громадської ради під час ухвалення рішень Громадською радою може представляти лише одна особа.</w:t>
            </w:r>
          </w:p>
          <w:p w:rsidR="00283D28" w:rsidRPr="00C044A0" w:rsidRDefault="00283D28" w:rsidP="00227804">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Термін повноважень членів Громадської ради – 2 роки (внесено зміни – рішення від 07.08.2014 № 599).</w:t>
            </w:r>
          </w:p>
          <w:p w:rsidR="00283D28" w:rsidRPr="00C044A0" w:rsidRDefault="00283D28" w:rsidP="00227804">
            <w:pPr>
              <w:shd w:val="clear" w:color="auto" w:fill="FFFFFF"/>
              <w:spacing w:before="100" w:beforeAutospacing="1" w:after="100" w:afterAutospacing="1"/>
              <w:jc w:val="both"/>
              <w:rPr>
                <w:rFonts w:ascii="Times New Roman" w:hAnsi="Times New Roman" w:cs="Times New Roman"/>
                <w:sz w:val="24"/>
                <w:szCs w:val="24"/>
              </w:rPr>
            </w:pPr>
          </w:p>
        </w:tc>
        <w:tc>
          <w:tcPr>
            <w:tcW w:w="7229" w:type="dxa"/>
          </w:tcPr>
          <w:p w:rsidR="00283D28" w:rsidRPr="00C044A0" w:rsidRDefault="00283D28" w:rsidP="000C2FFC">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7. До Громадської ради можуть входити </w:t>
            </w:r>
            <w:r w:rsidRPr="00C044A0">
              <w:rPr>
                <w:rFonts w:ascii="Times New Roman" w:eastAsia="Times New Roman" w:hAnsi="Times New Roman" w:cs="Times New Roman"/>
                <w:b/>
                <w:color w:val="333539"/>
                <w:sz w:val="24"/>
                <w:szCs w:val="24"/>
                <w:lang w:eastAsia="uk-UA"/>
              </w:rPr>
              <w:t>представники професійних недержавних неприбуткових організацій,</w:t>
            </w:r>
            <w:r w:rsidRPr="00C044A0">
              <w:rPr>
                <w:rFonts w:ascii="Times New Roman" w:eastAsia="Times New Roman" w:hAnsi="Times New Roman" w:cs="Times New Roman"/>
                <w:color w:val="333539"/>
                <w:sz w:val="24"/>
                <w:szCs w:val="24"/>
                <w:lang w:eastAsia="uk-UA"/>
              </w:rPr>
              <w:t xml:space="preserve"> </w:t>
            </w:r>
            <w:r w:rsidRPr="00C044A0">
              <w:rPr>
                <w:rFonts w:ascii="Times New Roman" w:eastAsia="Times New Roman" w:hAnsi="Times New Roman" w:cs="Times New Roman"/>
                <w:b/>
                <w:color w:val="333539"/>
                <w:sz w:val="24"/>
                <w:szCs w:val="24"/>
                <w:lang w:eastAsia="uk-UA"/>
              </w:rPr>
              <w:t xml:space="preserve">асоціацій, </w:t>
            </w:r>
            <w:r w:rsidRPr="00C044A0">
              <w:rPr>
                <w:rFonts w:ascii="Times New Roman" w:eastAsia="Times New Roman" w:hAnsi="Times New Roman" w:cs="Times New Roman"/>
                <w:color w:val="333539"/>
                <w:sz w:val="24"/>
                <w:szCs w:val="24"/>
                <w:lang w:eastAsia="uk-UA"/>
              </w:rPr>
              <w:t xml:space="preserve"> які легалізовані у встановленому законодавством порядку, а </w:t>
            </w:r>
            <w:r w:rsidRPr="00C044A0">
              <w:rPr>
                <w:rFonts w:ascii="Times New Roman" w:eastAsia="Times New Roman" w:hAnsi="Times New Roman" w:cs="Times New Roman"/>
                <w:b/>
                <w:color w:val="333539"/>
                <w:sz w:val="24"/>
                <w:szCs w:val="24"/>
                <w:lang w:eastAsia="uk-UA"/>
              </w:rPr>
              <w:t>також авторитетні фахівці сфери, яка стосується предмету регулювання  Національної ради</w:t>
            </w:r>
            <w:r w:rsidRPr="00C044A0">
              <w:rPr>
                <w:rFonts w:ascii="Times New Roman" w:eastAsia="Times New Roman" w:hAnsi="Times New Roman" w:cs="Times New Roman"/>
                <w:color w:val="333539"/>
                <w:sz w:val="24"/>
                <w:szCs w:val="24"/>
                <w:lang w:eastAsia="uk-UA"/>
              </w:rPr>
              <w:t>.</w:t>
            </w:r>
          </w:p>
          <w:p w:rsidR="00283D28" w:rsidRPr="00C044A0" w:rsidRDefault="00283D28" w:rsidP="00183F77">
            <w:pPr>
              <w:shd w:val="clear" w:color="auto" w:fill="FFFFFF"/>
              <w:spacing w:before="100" w:beforeAutospacing="1" w:after="100" w:afterAutospacing="1"/>
              <w:jc w:val="both"/>
              <w:rPr>
                <w:rFonts w:ascii="Times New Roman" w:hAnsi="Times New Roman" w:cs="Times New Roman"/>
                <w:b/>
                <w:color w:val="262626"/>
                <w:sz w:val="24"/>
                <w:szCs w:val="24"/>
                <w:shd w:val="clear" w:color="auto" w:fill="FFFFFF"/>
              </w:rPr>
            </w:pPr>
          </w:p>
          <w:p w:rsidR="00283D28" w:rsidRPr="00C044A0" w:rsidRDefault="00283D28" w:rsidP="00183F77">
            <w:pPr>
              <w:shd w:val="clear" w:color="auto" w:fill="FFFFFF"/>
              <w:spacing w:before="100" w:beforeAutospacing="1" w:after="100" w:afterAutospacing="1"/>
              <w:jc w:val="both"/>
              <w:rPr>
                <w:rFonts w:ascii="Times New Roman" w:hAnsi="Times New Roman" w:cs="Times New Roman"/>
                <w:b/>
                <w:color w:val="262626"/>
                <w:sz w:val="24"/>
                <w:szCs w:val="24"/>
                <w:shd w:val="clear" w:color="auto" w:fill="FFFFFF"/>
              </w:rPr>
            </w:pPr>
          </w:p>
          <w:p w:rsidR="00283D28" w:rsidRPr="00C044A0" w:rsidRDefault="00283D28" w:rsidP="00183F77">
            <w:pPr>
              <w:shd w:val="clear" w:color="auto" w:fill="FFFFFF"/>
              <w:spacing w:before="100" w:beforeAutospacing="1" w:after="100" w:afterAutospacing="1"/>
              <w:jc w:val="both"/>
              <w:rPr>
                <w:rFonts w:ascii="Times New Roman" w:hAnsi="Times New Roman" w:cs="Times New Roman"/>
                <w:b/>
                <w:color w:val="262626"/>
                <w:sz w:val="24"/>
                <w:szCs w:val="24"/>
                <w:shd w:val="clear" w:color="auto" w:fill="FFFFFF"/>
              </w:rPr>
            </w:pPr>
          </w:p>
          <w:p w:rsidR="00283D28" w:rsidRPr="00C044A0" w:rsidRDefault="00283D28" w:rsidP="00183F77">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r w:rsidRPr="00C044A0">
              <w:rPr>
                <w:rFonts w:ascii="Times New Roman" w:hAnsi="Times New Roman" w:cs="Times New Roman"/>
                <w:b/>
                <w:color w:val="262626"/>
                <w:sz w:val="24"/>
                <w:szCs w:val="24"/>
                <w:shd w:val="clear" w:color="auto" w:fill="FFFFFF"/>
              </w:rPr>
              <w:t xml:space="preserve">Право висування претендентів у члени Громадської ради реалізується громадянами через організації або шляхом </w:t>
            </w:r>
            <w:proofErr w:type="spellStart"/>
            <w:r w:rsidRPr="00C044A0">
              <w:rPr>
                <w:rFonts w:ascii="Times New Roman" w:hAnsi="Times New Roman" w:cs="Times New Roman"/>
                <w:b/>
                <w:color w:val="262626"/>
                <w:sz w:val="24"/>
                <w:szCs w:val="24"/>
                <w:shd w:val="clear" w:color="auto" w:fill="FFFFFF"/>
              </w:rPr>
              <w:t>самовисування</w:t>
            </w:r>
            <w:proofErr w:type="spellEnd"/>
            <w:r w:rsidRPr="00C044A0">
              <w:rPr>
                <w:rFonts w:ascii="Times New Roman" w:hAnsi="Times New Roman" w:cs="Times New Roman"/>
                <w:b/>
                <w:color w:val="262626"/>
                <w:sz w:val="24"/>
                <w:szCs w:val="24"/>
                <w:shd w:val="clear" w:color="auto" w:fill="FFFFFF"/>
              </w:rPr>
              <w:t xml:space="preserve"> у порядку, передбаченому цим Положенням.</w:t>
            </w:r>
          </w:p>
          <w:p w:rsidR="00283D28" w:rsidRPr="00C044A0" w:rsidRDefault="00283D28" w:rsidP="000C2FFC">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r w:rsidRPr="00C044A0">
              <w:rPr>
                <w:rFonts w:ascii="Times New Roman" w:eastAsia="Times New Roman" w:hAnsi="Times New Roman" w:cs="Times New Roman"/>
                <w:b/>
                <w:color w:val="333539"/>
                <w:sz w:val="24"/>
                <w:szCs w:val="24"/>
                <w:lang w:eastAsia="uk-UA"/>
              </w:rPr>
              <w:t xml:space="preserve">Членом Громадської ради від організації може бути її керівник або інший уповноважений представник. </w:t>
            </w:r>
          </w:p>
          <w:p w:rsidR="00283D28" w:rsidRPr="00C044A0" w:rsidRDefault="00283D28" w:rsidP="000C2FFC">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r w:rsidRPr="00C044A0">
              <w:rPr>
                <w:rFonts w:ascii="Times New Roman" w:eastAsia="Times New Roman" w:hAnsi="Times New Roman" w:cs="Times New Roman"/>
                <w:b/>
                <w:color w:val="333539"/>
                <w:sz w:val="24"/>
                <w:szCs w:val="24"/>
                <w:lang w:eastAsia="uk-UA"/>
              </w:rPr>
              <w:t xml:space="preserve">Під час ухвалення рішень Громадською радою, члена Громадської ради може представляти лише одна особа, яка має право одного голосу. </w:t>
            </w:r>
          </w:p>
          <w:p w:rsidR="00283D28" w:rsidRPr="00C044A0" w:rsidRDefault="00283D28" w:rsidP="000C2FFC">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 xml:space="preserve">Термін повноважень членів Громадської ради – 2 роки. </w:t>
            </w:r>
          </w:p>
          <w:p w:rsidR="00283D28" w:rsidRPr="00C044A0" w:rsidRDefault="00283D28" w:rsidP="008237C3">
            <w:pPr>
              <w:jc w:val="both"/>
              <w:rPr>
                <w:rFonts w:ascii="Times New Roman" w:hAnsi="Times New Roman" w:cs="Times New Roman"/>
                <w:b/>
                <w:sz w:val="24"/>
                <w:szCs w:val="24"/>
              </w:rPr>
            </w:pPr>
            <w:r w:rsidRPr="00C044A0">
              <w:rPr>
                <w:rFonts w:ascii="Times New Roman" w:hAnsi="Times New Roman" w:cs="Times New Roman"/>
                <w:b/>
                <w:sz w:val="24"/>
                <w:szCs w:val="24"/>
              </w:rPr>
              <w:t>За місяць до закінчення терміну повноважень членів Громадської ради Національна рада ухвалює рішення про розміщення на своєму офіційному сайті  оголошення про прийом документів для обрання нового складу Громадської ради. Документи в електронній формі приймаються упродовж місяця  з дати, затвердженої рішенням Національної ради. Заяви про членство в Громадській раді надсилаються на офіційну електронну адресу із зазначенням теми: Громадська рада.</w:t>
            </w:r>
          </w:p>
          <w:p w:rsidR="00283D28" w:rsidRPr="00C044A0" w:rsidRDefault="00283D28" w:rsidP="008237C3">
            <w:pPr>
              <w:jc w:val="both"/>
              <w:rPr>
                <w:rFonts w:ascii="Times New Roman" w:hAnsi="Times New Roman" w:cs="Times New Roman"/>
                <w:b/>
                <w:sz w:val="24"/>
                <w:szCs w:val="24"/>
              </w:rPr>
            </w:pPr>
          </w:p>
          <w:p w:rsidR="00283D28" w:rsidRPr="00C044A0" w:rsidRDefault="00283D28" w:rsidP="008237C3">
            <w:pPr>
              <w:jc w:val="both"/>
              <w:rPr>
                <w:rFonts w:ascii="Times New Roman" w:hAnsi="Times New Roman" w:cs="Times New Roman"/>
                <w:sz w:val="24"/>
                <w:szCs w:val="24"/>
              </w:rPr>
            </w:pPr>
            <w:r w:rsidRPr="00C044A0">
              <w:rPr>
                <w:rFonts w:ascii="Times New Roman" w:hAnsi="Times New Roman" w:cs="Times New Roman"/>
                <w:b/>
                <w:sz w:val="24"/>
                <w:szCs w:val="24"/>
              </w:rPr>
              <w:t xml:space="preserve">Повноваження членів Громадської ради залишаються чинними до затвердження нового складу Громадської ради. </w:t>
            </w:r>
          </w:p>
        </w:tc>
      </w:tr>
      <w:tr w:rsidR="00283D28" w:rsidRPr="00C044A0" w:rsidTr="00283D28">
        <w:tc>
          <w:tcPr>
            <w:tcW w:w="7763" w:type="dxa"/>
          </w:tcPr>
          <w:p w:rsidR="00283D28" w:rsidRPr="00C044A0" w:rsidRDefault="00283D28" w:rsidP="00227804">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8. Склад Громадської ради затверджується на відкритому засіданні Національної ради шляхом рейтингового голосування.</w:t>
            </w:r>
          </w:p>
          <w:p w:rsidR="00283D28" w:rsidRPr="00C044A0" w:rsidRDefault="00283D28" w:rsidP="00227804">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Загальна кількість Громадської ради встановлюється рішенням Національної ради. Кількість індивідуальних членів Громадської ради становить не більше 15 осіб.</w:t>
            </w:r>
          </w:p>
          <w:p w:rsidR="00283D28" w:rsidRPr="00C044A0" w:rsidRDefault="00283D28" w:rsidP="00227804">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Організація-кандидат у члени Громадської ради надсилає у визначені терміни до Національної ради відповідну письмову заяву кандидата, до якої додається інформація про:</w:t>
            </w:r>
          </w:p>
          <w:p w:rsidR="00283D28" w:rsidRPr="00C044A0" w:rsidRDefault="00283D28" w:rsidP="00227804">
            <w:pPr>
              <w:numPr>
                <w:ilvl w:val="0"/>
                <w:numId w:val="4"/>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склад засновників;</w:t>
            </w:r>
          </w:p>
          <w:p w:rsidR="00283D28" w:rsidRPr="00C044A0" w:rsidRDefault="00283D28" w:rsidP="00227804">
            <w:pPr>
              <w:numPr>
                <w:ilvl w:val="0"/>
                <w:numId w:val="4"/>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органи управління;</w:t>
            </w:r>
          </w:p>
          <w:p w:rsidR="00283D28" w:rsidRPr="00C044A0" w:rsidRDefault="00283D28" w:rsidP="00227804">
            <w:pPr>
              <w:numPr>
                <w:ilvl w:val="0"/>
                <w:numId w:val="4"/>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основні напрями та досвід діяльності у сфері інформаційних відносин.</w:t>
            </w:r>
          </w:p>
          <w:p w:rsidR="00283D28" w:rsidRPr="00C044A0" w:rsidRDefault="00283D28" w:rsidP="00227804">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Члени Громадської ради обираються шляхом рейтингового голосування членів Національної ради (внесено зміни – рішення від 07.08.2014 № 599).</w:t>
            </w:r>
          </w:p>
          <w:p w:rsidR="00283D28" w:rsidRPr="00C044A0" w:rsidRDefault="00283D28" w:rsidP="009864E3">
            <w:pPr>
              <w:shd w:val="clear" w:color="auto" w:fill="FFFFFF"/>
              <w:spacing w:before="100" w:beforeAutospacing="1" w:after="100" w:afterAutospacing="1"/>
              <w:jc w:val="both"/>
              <w:rPr>
                <w:rFonts w:ascii="Times New Roman" w:hAnsi="Times New Roman" w:cs="Times New Roman"/>
                <w:sz w:val="24"/>
                <w:szCs w:val="24"/>
              </w:rPr>
            </w:pPr>
          </w:p>
        </w:tc>
        <w:tc>
          <w:tcPr>
            <w:tcW w:w="7229" w:type="dxa"/>
          </w:tcPr>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 xml:space="preserve">8. Склад Громадської ради затверджується на відкритому засіданні Національної ради. </w:t>
            </w:r>
          </w:p>
          <w:p w:rsidR="00283D28" w:rsidRPr="00C044A0" w:rsidRDefault="00283D28" w:rsidP="008237C3">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Загальна кількість </w:t>
            </w:r>
            <w:r w:rsidRPr="00C044A0">
              <w:rPr>
                <w:rFonts w:ascii="Times New Roman" w:eastAsia="Times New Roman" w:hAnsi="Times New Roman" w:cs="Times New Roman"/>
                <w:b/>
                <w:color w:val="333539"/>
                <w:sz w:val="24"/>
                <w:szCs w:val="24"/>
                <w:lang w:eastAsia="uk-UA"/>
              </w:rPr>
              <w:t xml:space="preserve">членів Громадської ради </w:t>
            </w:r>
            <w:r w:rsidRPr="00C044A0">
              <w:rPr>
                <w:rFonts w:ascii="Times New Roman" w:eastAsia="Times New Roman" w:hAnsi="Times New Roman" w:cs="Times New Roman"/>
                <w:color w:val="333539"/>
                <w:sz w:val="24"/>
                <w:szCs w:val="24"/>
                <w:lang w:eastAsia="uk-UA"/>
              </w:rPr>
              <w:t>встановлюється рішенням Національної ради</w:t>
            </w:r>
            <w:r w:rsidRPr="00C044A0">
              <w:rPr>
                <w:rFonts w:ascii="Times New Roman" w:eastAsia="Times New Roman" w:hAnsi="Times New Roman" w:cs="Times New Roman"/>
                <w:b/>
                <w:color w:val="333539"/>
                <w:sz w:val="24"/>
                <w:szCs w:val="24"/>
                <w:lang w:eastAsia="uk-UA"/>
              </w:rPr>
              <w:t>, але не може перевищувати 15 осіб.</w:t>
            </w:r>
          </w:p>
          <w:p w:rsidR="00283D28" w:rsidRPr="00C044A0" w:rsidRDefault="00283D28" w:rsidP="008237C3">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p>
          <w:p w:rsidR="00283D28" w:rsidRPr="00C044A0" w:rsidRDefault="00283D28" w:rsidP="008237C3">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r w:rsidRPr="00C044A0">
              <w:rPr>
                <w:rFonts w:ascii="Times New Roman" w:eastAsia="Times New Roman" w:hAnsi="Times New Roman" w:cs="Times New Roman"/>
                <w:b/>
                <w:color w:val="333539"/>
                <w:sz w:val="24"/>
                <w:szCs w:val="24"/>
                <w:lang w:eastAsia="uk-UA"/>
              </w:rPr>
              <w:t>Претендент у члени Громадської ради надсилає у визначені терміни до Національної ради відповідну письмову заяву організації або кандидата-самовисуванця в якій зазначається основні напрями та досвід діяльності в інформаційній сфері.</w:t>
            </w:r>
          </w:p>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Члени Громадської ради обираються шляхом рейтингового голосування членів Національної ради.</w:t>
            </w:r>
          </w:p>
          <w:p w:rsidR="00283D28" w:rsidRPr="00C044A0" w:rsidRDefault="00283D28">
            <w:pPr>
              <w:rPr>
                <w:rFonts w:ascii="Times New Roman" w:hAnsi="Times New Roman" w:cs="Times New Roman"/>
                <w:sz w:val="24"/>
                <w:szCs w:val="24"/>
              </w:rPr>
            </w:pPr>
          </w:p>
        </w:tc>
      </w:tr>
      <w:tr w:rsidR="00283D28" w:rsidRPr="00C044A0" w:rsidTr="00283D28">
        <w:tc>
          <w:tcPr>
            <w:tcW w:w="7763" w:type="dxa"/>
          </w:tcPr>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9. Члени Громадської ради мають право:</w:t>
            </w:r>
          </w:p>
          <w:p w:rsidR="00283D28" w:rsidRPr="00C044A0" w:rsidRDefault="00283D28" w:rsidP="009864E3">
            <w:pPr>
              <w:numPr>
                <w:ilvl w:val="0"/>
                <w:numId w:val="5"/>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брати участь у підготовці та ухваленні рішень Громадської ради, формуванні та діяльності її органів, заходах Громадської ради;</w:t>
            </w:r>
          </w:p>
          <w:p w:rsidR="00283D28" w:rsidRPr="00C044A0" w:rsidRDefault="00283D28" w:rsidP="009864E3">
            <w:pPr>
              <w:numPr>
                <w:ilvl w:val="0"/>
                <w:numId w:val="5"/>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вносити пропозиції щодо пріоритетних напрямів діяльності Громадської ради;</w:t>
            </w:r>
          </w:p>
          <w:p w:rsidR="00283D28" w:rsidRPr="00C044A0" w:rsidRDefault="00283D28" w:rsidP="009864E3">
            <w:pPr>
              <w:numPr>
                <w:ilvl w:val="0"/>
                <w:numId w:val="5"/>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брати участь у вирішенні будь-яких інших питань у діяльності Громадської ради;</w:t>
            </w:r>
          </w:p>
          <w:p w:rsidR="00283D28" w:rsidRPr="00C044A0" w:rsidRDefault="00283D28" w:rsidP="009864E3">
            <w:pPr>
              <w:numPr>
                <w:ilvl w:val="0"/>
                <w:numId w:val="5"/>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отримувати інформацію про діяльність та рішення Громадської ради;</w:t>
            </w:r>
          </w:p>
          <w:p w:rsidR="00283D28" w:rsidRPr="00C044A0" w:rsidRDefault="00283D28" w:rsidP="009864E3">
            <w:pPr>
              <w:numPr>
                <w:ilvl w:val="0"/>
                <w:numId w:val="5"/>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добровільно виходити зі складу Громадської ради;</w:t>
            </w:r>
          </w:p>
          <w:p w:rsidR="00283D28" w:rsidRPr="00C044A0" w:rsidRDefault="00283D28" w:rsidP="009864E3">
            <w:pPr>
              <w:numPr>
                <w:ilvl w:val="0"/>
                <w:numId w:val="5"/>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покликатися на своє членство в Громадській раді в публікаціях, виступах, публічних заявах тощо.</w:t>
            </w:r>
          </w:p>
          <w:p w:rsidR="00283D28" w:rsidRPr="00C044A0" w:rsidRDefault="00283D28" w:rsidP="009864E3">
            <w:pPr>
              <w:shd w:val="clear" w:color="auto" w:fill="FFFFFF"/>
              <w:spacing w:before="100" w:beforeAutospacing="1" w:after="100" w:afterAutospacing="1"/>
              <w:jc w:val="both"/>
              <w:rPr>
                <w:rFonts w:ascii="Times New Roman" w:hAnsi="Times New Roman" w:cs="Times New Roman"/>
                <w:sz w:val="24"/>
                <w:szCs w:val="24"/>
              </w:rPr>
            </w:pPr>
          </w:p>
        </w:tc>
        <w:tc>
          <w:tcPr>
            <w:tcW w:w="7229" w:type="dxa"/>
          </w:tcPr>
          <w:p w:rsidR="00283D28" w:rsidRPr="00C044A0" w:rsidRDefault="00283D28" w:rsidP="00025D8C">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Члени Громадської ради мають право:</w:t>
            </w:r>
          </w:p>
          <w:p w:rsidR="00283D28" w:rsidRPr="00C044A0" w:rsidRDefault="00283D28" w:rsidP="00025D8C">
            <w:pPr>
              <w:numPr>
                <w:ilvl w:val="0"/>
                <w:numId w:val="5"/>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брати участь у підготовці та ухваленні рішень Громадської ради, формуванні та діяльності її органів, заходах Громадської ради;</w:t>
            </w:r>
          </w:p>
          <w:p w:rsidR="00283D28" w:rsidRPr="00C044A0" w:rsidRDefault="00283D28" w:rsidP="00025D8C">
            <w:pPr>
              <w:numPr>
                <w:ilvl w:val="0"/>
                <w:numId w:val="5"/>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вносити пропозиції щодо пріоритетних напрямів діяльності Громадської ради;</w:t>
            </w:r>
          </w:p>
          <w:p w:rsidR="00283D28" w:rsidRPr="00C044A0" w:rsidRDefault="00283D28" w:rsidP="00025D8C">
            <w:pPr>
              <w:numPr>
                <w:ilvl w:val="0"/>
                <w:numId w:val="5"/>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брати участь у вирішенні будь-яких інших питань у діяльності Громадської ради;</w:t>
            </w:r>
          </w:p>
          <w:p w:rsidR="00283D28" w:rsidRPr="00C044A0" w:rsidRDefault="00283D28" w:rsidP="00025D8C">
            <w:pPr>
              <w:numPr>
                <w:ilvl w:val="0"/>
                <w:numId w:val="5"/>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отримувати інформацію про діяльність та рішення Громадської ради;</w:t>
            </w:r>
          </w:p>
          <w:p w:rsidR="00283D28" w:rsidRPr="00C044A0" w:rsidRDefault="00283D28" w:rsidP="00025D8C">
            <w:pPr>
              <w:numPr>
                <w:ilvl w:val="0"/>
                <w:numId w:val="5"/>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добровільно виходити зі складу Громадської ради;</w:t>
            </w:r>
          </w:p>
          <w:p w:rsidR="00283D28" w:rsidRPr="00C044A0" w:rsidRDefault="00283D28" w:rsidP="00025D8C">
            <w:pPr>
              <w:numPr>
                <w:ilvl w:val="0"/>
                <w:numId w:val="5"/>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по</w:t>
            </w:r>
            <w:r w:rsidRPr="00C044A0">
              <w:rPr>
                <w:rFonts w:ascii="Times New Roman" w:eastAsia="Times New Roman" w:hAnsi="Times New Roman" w:cs="Times New Roman"/>
                <w:b/>
                <w:color w:val="333539"/>
                <w:sz w:val="24"/>
                <w:szCs w:val="24"/>
                <w:lang w:eastAsia="uk-UA"/>
              </w:rPr>
              <w:t>клик</w:t>
            </w:r>
            <w:r w:rsidRPr="00C044A0">
              <w:rPr>
                <w:rFonts w:ascii="Times New Roman" w:eastAsia="Times New Roman" w:hAnsi="Times New Roman" w:cs="Times New Roman"/>
                <w:color w:val="333539"/>
                <w:sz w:val="24"/>
                <w:szCs w:val="24"/>
                <w:lang w:eastAsia="uk-UA"/>
              </w:rPr>
              <w:t>атися на своє членство в Громадській раді в публікаціях, виступах, публічних заявах тощо.</w:t>
            </w:r>
          </w:p>
          <w:p w:rsidR="00283D28" w:rsidRPr="00C044A0" w:rsidRDefault="00283D28">
            <w:pPr>
              <w:rPr>
                <w:rFonts w:ascii="Times New Roman" w:hAnsi="Times New Roman" w:cs="Times New Roman"/>
                <w:sz w:val="24"/>
                <w:szCs w:val="24"/>
              </w:rPr>
            </w:pPr>
          </w:p>
        </w:tc>
      </w:tr>
      <w:tr w:rsidR="00283D28" w:rsidRPr="00C044A0" w:rsidTr="00283D28">
        <w:tc>
          <w:tcPr>
            <w:tcW w:w="7763" w:type="dxa"/>
          </w:tcPr>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Члени Громадської ради зобов’язані:</w:t>
            </w:r>
          </w:p>
          <w:p w:rsidR="00283D28" w:rsidRPr="00C044A0" w:rsidRDefault="00283D28" w:rsidP="009864E3">
            <w:pPr>
              <w:numPr>
                <w:ilvl w:val="0"/>
                <w:numId w:val="6"/>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дотримуватися вимог цього Положення та рішень Громадської ради;</w:t>
            </w:r>
          </w:p>
          <w:p w:rsidR="00283D28" w:rsidRPr="00C044A0" w:rsidRDefault="00283D28" w:rsidP="009864E3">
            <w:pPr>
              <w:numPr>
                <w:ilvl w:val="0"/>
                <w:numId w:val="6"/>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брати участь у засіданнях Громадської ради;</w:t>
            </w:r>
          </w:p>
          <w:p w:rsidR="00283D28" w:rsidRPr="00C044A0" w:rsidRDefault="00283D28" w:rsidP="009864E3">
            <w:pPr>
              <w:numPr>
                <w:ilvl w:val="0"/>
                <w:numId w:val="6"/>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брати активну участь у заходах Громадської ради.</w:t>
            </w:r>
          </w:p>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Член Громадської ради не може виступати від її імені (робити будь-які заяви, надавати коментарі тощо), крім випадку наявності відповідного рішення Громадської ради.</w:t>
            </w:r>
          </w:p>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Члени Громадської ради працюють на громадських засадах.</w:t>
            </w:r>
          </w:p>
          <w:p w:rsidR="00283D28" w:rsidRPr="00C044A0" w:rsidRDefault="00283D28" w:rsidP="001C09FA">
            <w:pPr>
              <w:shd w:val="clear" w:color="auto" w:fill="FFFFFF"/>
              <w:spacing w:before="100" w:beforeAutospacing="1" w:after="100" w:afterAutospacing="1"/>
              <w:jc w:val="both"/>
              <w:rPr>
                <w:rFonts w:ascii="Times New Roman" w:hAnsi="Times New Roman" w:cs="Times New Roman"/>
                <w:sz w:val="24"/>
                <w:szCs w:val="24"/>
              </w:rPr>
            </w:pPr>
            <w:r w:rsidRPr="00C044A0">
              <w:rPr>
                <w:rFonts w:ascii="Times New Roman" w:eastAsia="Times New Roman" w:hAnsi="Times New Roman" w:cs="Times New Roman"/>
                <w:color w:val="333539"/>
                <w:sz w:val="24"/>
                <w:szCs w:val="24"/>
                <w:lang w:eastAsia="uk-UA"/>
              </w:rPr>
              <w:t>10. Громадська рада відкритим голосуванням обирає Голову та Секретаря з числа членів Громадської ради. Функціональні обов’язки Голови та Секретаря Громадської ради визначаються окремим рішенням Громадської ради (внесено зміни – рішення від 07.08.2014 № 599).</w:t>
            </w:r>
          </w:p>
        </w:tc>
        <w:tc>
          <w:tcPr>
            <w:tcW w:w="7229" w:type="dxa"/>
          </w:tcPr>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Члени Громадської ради зобов’язані:</w:t>
            </w:r>
          </w:p>
          <w:p w:rsidR="00283D28" w:rsidRPr="00C044A0" w:rsidRDefault="00283D28" w:rsidP="009864E3">
            <w:pPr>
              <w:numPr>
                <w:ilvl w:val="0"/>
                <w:numId w:val="6"/>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дотримуватися вимог цього Положення, </w:t>
            </w:r>
            <w:r w:rsidRPr="00C044A0">
              <w:rPr>
                <w:rFonts w:ascii="Times New Roman" w:eastAsia="Times New Roman" w:hAnsi="Times New Roman" w:cs="Times New Roman"/>
                <w:b/>
                <w:color w:val="333539"/>
                <w:sz w:val="24"/>
                <w:szCs w:val="24"/>
                <w:lang w:eastAsia="uk-UA"/>
              </w:rPr>
              <w:t>Регламенту та</w:t>
            </w:r>
            <w:r w:rsidRPr="00C044A0">
              <w:rPr>
                <w:rFonts w:ascii="Times New Roman" w:eastAsia="Times New Roman" w:hAnsi="Times New Roman" w:cs="Times New Roman"/>
                <w:color w:val="333539"/>
                <w:sz w:val="24"/>
                <w:szCs w:val="24"/>
                <w:lang w:eastAsia="uk-UA"/>
              </w:rPr>
              <w:t xml:space="preserve"> </w:t>
            </w:r>
            <w:r w:rsidRPr="00C044A0">
              <w:rPr>
                <w:rFonts w:ascii="Times New Roman" w:eastAsia="Times New Roman" w:hAnsi="Times New Roman" w:cs="Times New Roman"/>
                <w:b/>
                <w:color w:val="333539"/>
                <w:sz w:val="24"/>
                <w:szCs w:val="24"/>
                <w:lang w:eastAsia="uk-UA"/>
              </w:rPr>
              <w:t xml:space="preserve">інших </w:t>
            </w:r>
            <w:r w:rsidRPr="00C044A0">
              <w:rPr>
                <w:rFonts w:ascii="Times New Roman" w:eastAsia="Times New Roman" w:hAnsi="Times New Roman" w:cs="Times New Roman"/>
                <w:color w:val="333539"/>
                <w:sz w:val="24"/>
                <w:szCs w:val="24"/>
                <w:lang w:eastAsia="uk-UA"/>
              </w:rPr>
              <w:t>рішень Громадської ради;</w:t>
            </w:r>
          </w:p>
          <w:p w:rsidR="00283D28" w:rsidRPr="00C044A0" w:rsidRDefault="00283D28" w:rsidP="009864E3">
            <w:pPr>
              <w:numPr>
                <w:ilvl w:val="0"/>
                <w:numId w:val="6"/>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брати участь у засіданнях Громадської ради;</w:t>
            </w:r>
          </w:p>
          <w:p w:rsidR="00283D28" w:rsidRPr="00C044A0" w:rsidRDefault="00283D28" w:rsidP="009864E3">
            <w:pPr>
              <w:numPr>
                <w:ilvl w:val="0"/>
                <w:numId w:val="6"/>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брати участь у заходах Громадської ради;</w:t>
            </w:r>
          </w:p>
          <w:p w:rsidR="00283D28" w:rsidRPr="00C044A0" w:rsidRDefault="00283D28" w:rsidP="0093706F">
            <w:pPr>
              <w:numPr>
                <w:ilvl w:val="0"/>
                <w:numId w:val="6"/>
              </w:numPr>
              <w:shd w:val="clear" w:color="auto" w:fill="FFFFFF"/>
              <w:spacing w:before="100" w:beforeAutospacing="1"/>
              <w:jc w:val="both"/>
              <w:rPr>
                <w:rFonts w:ascii="Times New Roman" w:eastAsia="Times New Roman" w:hAnsi="Times New Roman" w:cs="Times New Roman"/>
                <w:b/>
                <w:color w:val="333539"/>
                <w:sz w:val="24"/>
                <w:szCs w:val="24"/>
                <w:lang w:eastAsia="uk-UA"/>
              </w:rPr>
            </w:pPr>
            <w:r w:rsidRPr="00C044A0">
              <w:rPr>
                <w:rFonts w:ascii="Times New Roman" w:eastAsia="Times New Roman" w:hAnsi="Times New Roman" w:cs="Times New Roman"/>
                <w:b/>
                <w:color w:val="333539"/>
                <w:sz w:val="24"/>
                <w:szCs w:val="24"/>
                <w:lang w:eastAsia="uk-UA"/>
              </w:rPr>
              <w:t>перед голосуванням оголосити про наявність конфлікту інтересів щодо предмета голосування.</w:t>
            </w:r>
          </w:p>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Член Громадської ради не може виступати від її імені (робити будь-які заяви, надавати коментарі тощо), крім випадку наявності відповідного рішення Громадської ради.</w:t>
            </w:r>
          </w:p>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Члени Громадської ради працюють на громадських засадах.</w:t>
            </w:r>
          </w:p>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10. Громадська рада відкритим голосуванням обирає Голову та Секретаря з числа членів Громадської ради. </w:t>
            </w:r>
          </w:p>
          <w:p w:rsidR="00283D28" w:rsidRPr="00C044A0" w:rsidRDefault="00283D28">
            <w:pPr>
              <w:rPr>
                <w:rFonts w:ascii="Times New Roman" w:hAnsi="Times New Roman" w:cs="Times New Roman"/>
                <w:sz w:val="24"/>
                <w:szCs w:val="24"/>
              </w:rPr>
            </w:pPr>
          </w:p>
        </w:tc>
      </w:tr>
      <w:tr w:rsidR="00283D28" w:rsidRPr="00C044A0" w:rsidTr="00283D28">
        <w:tc>
          <w:tcPr>
            <w:tcW w:w="7763" w:type="dxa"/>
          </w:tcPr>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11. Громадська рада здійснює діяльність відповідно до затверджених нею планів роботи, які надаються Національній раді і є складовою частиною планів роботи Національної ради.</w:t>
            </w:r>
          </w:p>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Основною формою роботи Громадської ради є чергові та позачергові засідання. Чергові засідання Громадської ради скликаються правлінням Громадської ради.</w:t>
            </w:r>
          </w:p>
          <w:p w:rsidR="00283D28" w:rsidRPr="00C044A0" w:rsidRDefault="00283D28" w:rsidP="009864E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Позачергові засідання Громадської ради скликаються правлінням Громадської ради за ініціативи одного або кількох членів Громадської ради за умови підтримки цієї ініціативи третиною складу Громадської ради, висловленої у результаті голосування за допомогою електронної пошти чи в інший обумовлений Громадською радою спосіб, або не менше ніж двох членів Національної ради.</w:t>
            </w:r>
          </w:p>
          <w:p w:rsidR="00283D28" w:rsidRPr="00C044A0" w:rsidRDefault="00283D28" w:rsidP="00512068">
            <w:pPr>
              <w:shd w:val="clear" w:color="auto" w:fill="FFFFFF"/>
              <w:spacing w:before="100" w:beforeAutospacing="1" w:after="100" w:afterAutospacing="1"/>
              <w:jc w:val="both"/>
              <w:rPr>
                <w:rFonts w:ascii="Times New Roman" w:hAnsi="Times New Roman" w:cs="Times New Roman"/>
                <w:sz w:val="24"/>
                <w:szCs w:val="24"/>
              </w:rPr>
            </w:pPr>
          </w:p>
        </w:tc>
        <w:tc>
          <w:tcPr>
            <w:tcW w:w="7229" w:type="dxa"/>
          </w:tcPr>
          <w:p w:rsidR="00283D28" w:rsidRPr="00C044A0" w:rsidRDefault="00283D28" w:rsidP="00512068">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11. Громадська рада здійснює діяльність відповідно до затверджених нею планів роботи, які надаються Національній раді і є складовою частиною планів роботи Національної ради.</w:t>
            </w:r>
          </w:p>
          <w:p w:rsidR="00283D28" w:rsidRPr="00C044A0" w:rsidRDefault="00283D28" w:rsidP="008F00D3">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r w:rsidRPr="00C044A0">
              <w:rPr>
                <w:rFonts w:ascii="Times New Roman" w:eastAsia="Times New Roman" w:hAnsi="Times New Roman" w:cs="Times New Roman"/>
                <w:b/>
                <w:color w:val="333539"/>
                <w:sz w:val="24"/>
                <w:szCs w:val="24"/>
                <w:lang w:eastAsia="uk-UA"/>
              </w:rPr>
              <w:t>Основною формою роботи Громадської ради є чергові та позачергові засідання. Чергові засідання Громадської ради скликаються Головою чи Секретарем Громадської ради відповідно до затвердженого плану.</w:t>
            </w:r>
          </w:p>
          <w:p w:rsidR="00283D28" w:rsidRPr="00C044A0" w:rsidRDefault="00283D28" w:rsidP="008F00D3">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r w:rsidRPr="00C044A0">
              <w:rPr>
                <w:rFonts w:ascii="Times New Roman" w:eastAsia="Times New Roman" w:hAnsi="Times New Roman" w:cs="Times New Roman"/>
                <w:b/>
                <w:color w:val="333539"/>
                <w:sz w:val="24"/>
                <w:szCs w:val="24"/>
                <w:lang w:eastAsia="uk-UA"/>
              </w:rPr>
              <w:t>Позачергові засідання ради скликаються Головою або Секретарем Громадської ради за умови підтримки (або з ініціативи) не менше п’яти членів Громадської ради та проводяться не раніше ніж через два робочих дні після оголошення таких зборів.</w:t>
            </w:r>
          </w:p>
          <w:p w:rsidR="00283D28" w:rsidRPr="00C044A0" w:rsidRDefault="00283D28" w:rsidP="004E5312">
            <w:pPr>
              <w:jc w:val="both"/>
              <w:rPr>
                <w:rFonts w:ascii="Times New Roman" w:hAnsi="Times New Roman" w:cs="Times New Roman"/>
                <w:b/>
                <w:sz w:val="24"/>
                <w:szCs w:val="24"/>
              </w:rPr>
            </w:pPr>
          </w:p>
        </w:tc>
      </w:tr>
      <w:tr w:rsidR="00283D28" w:rsidRPr="00C044A0" w:rsidTr="00283D28">
        <w:tc>
          <w:tcPr>
            <w:tcW w:w="7763" w:type="dxa"/>
          </w:tcPr>
          <w:p w:rsidR="00283D28" w:rsidRPr="00C044A0" w:rsidRDefault="00283D28" w:rsidP="00512068">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12. Проекти рішень та інших документів Громадської ради вносяться правлінням Громадської ради на розгляд </w:t>
            </w:r>
            <w:r w:rsidRPr="00C044A0">
              <w:rPr>
                <w:rFonts w:ascii="Times New Roman" w:eastAsia="Times New Roman" w:hAnsi="Times New Roman" w:cs="Times New Roman"/>
                <w:strike/>
                <w:color w:val="333539"/>
                <w:sz w:val="24"/>
                <w:szCs w:val="24"/>
                <w:lang w:eastAsia="uk-UA"/>
              </w:rPr>
              <w:t>членів</w:t>
            </w:r>
            <w:r w:rsidRPr="00C044A0">
              <w:rPr>
                <w:rFonts w:ascii="Times New Roman" w:eastAsia="Times New Roman" w:hAnsi="Times New Roman" w:cs="Times New Roman"/>
                <w:color w:val="333539"/>
                <w:sz w:val="24"/>
                <w:szCs w:val="24"/>
                <w:lang w:eastAsia="uk-UA"/>
              </w:rPr>
              <w:t xml:space="preserve"> Громадської ради через розсилання їх електронною поштою чи в інший обумовлений Громадською радою спосіб:</w:t>
            </w:r>
          </w:p>
          <w:p w:rsidR="00283D28" w:rsidRPr="00C044A0" w:rsidRDefault="00283D28" w:rsidP="00512068">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до чергових засідань – не пізніше ніж за три дні;</w:t>
            </w:r>
            <w:r w:rsidRPr="00C044A0">
              <w:rPr>
                <w:rFonts w:ascii="Times New Roman" w:eastAsia="Times New Roman" w:hAnsi="Times New Roman" w:cs="Times New Roman"/>
                <w:color w:val="333539"/>
                <w:sz w:val="24"/>
                <w:szCs w:val="24"/>
                <w:lang w:eastAsia="uk-UA"/>
              </w:rPr>
              <w:br/>
              <w:t>до позачергових засідань – не пізніше ніж за одну добу.</w:t>
            </w:r>
          </w:p>
          <w:p w:rsidR="00283D28" w:rsidRPr="00C044A0" w:rsidRDefault="00283D28" w:rsidP="00512068">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Рішення з оперативних, невідкладних питань у випадках, коли проекти заздалегідь не готувалися, можуть ухвалюватися на засіданнях Громадської ради лише у випадках наявності підтверджень, що з цими проектами змогли ознайомитися не менше двох третин членів Громадської ради.</w:t>
            </w:r>
          </w:p>
          <w:p w:rsidR="00283D28" w:rsidRPr="00C044A0" w:rsidRDefault="00283D28" w:rsidP="00385912">
            <w:pPr>
              <w:shd w:val="clear" w:color="auto" w:fill="FFFFFF"/>
              <w:spacing w:before="100" w:beforeAutospacing="1" w:after="100" w:afterAutospacing="1"/>
              <w:jc w:val="both"/>
              <w:rPr>
                <w:rFonts w:ascii="Times New Roman" w:hAnsi="Times New Roman" w:cs="Times New Roman"/>
                <w:sz w:val="24"/>
                <w:szCs w:val="24"/>
              </w:rPr>
            </w:pPr>
          </w:p>
        </w:tc>
        <w:tc>
          <w:tcPr>
            <w:tcW w:w="7229" w:type="dxa"/>
          </w:tcPr>
          <w:p w:rsidR="00283D28" w:rsidRPr="00C044A0" w:rsidRDefault="00283D28" w:rsidP="00426BB7">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12. Проекти рішень та інших документів Громадської ради вносяться членами Громадської ради на розгляд Громадської ради через розсилання їх електронною поштою чи в інший </w:t>
            </w:r>
            <w:r w:rsidRPr="00C044A0">
              <w:rPr>
                <w:rFonts w:ascii="Times New Roman" w:eastAsia="Times New Roman" w:hAnsi="Times New Roman" w:cs="Times New Roman"/>
                <w:b/>
                <w:color w:val="333539"/>
                <w:sz w:val="24"/>
                <w:szCs w:val="24"/>
                <w:lang w:eastAsia="uk-UA"/>
              </w:rPr>
              <w:t>визначений</w:t>
            </w:r>
            <w:r w:rsidRPr="00C044A0">
              <w:rPr>
                <w:rFonts w:ascii="Times New Roman" w:eastAsia="Times New Roman" w:hAnsi="Times New Roman" w:cs="Times New Roman"/>
                <w:color w:val="333539"/>
                <w:sz w:val="24"/>
                <w:szCs w:val="24"/>
                <w:lang w:eastAsia="uk-UA"/>
              </w:rPr>
              <w:t xml:space="preserve"> Громадською радою спосіб:</w:t>
            </w:r>
          </w:p>
          <w:p w:rsidR="00283D28" w:rsidRPr="00C044A0" w:rsidRDefault="00283D28" w:rsidP="00426BB7">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b/>
                <w:color w:val="333539"/>
                <w:sz w:val="24"/>
                <w:szCs w:val="24"/>
                <w:lang w:eastAsia="uk-UA"/>
              </w:rPr>
              <w:t>щодо</w:t>
            </w:r>
            <w:r w:rsidRPr="00C044A0">
              <w:rPr>
                <w:rFonts w:ascii="Times New Roman" w:eastAsia="Times New Roman" w:hAnsi="Times New Roman" w:cs="Times New Roman"/>
                <w:color w:val="333539"/>
                <w:sz w:val="24"/>
                <w:szCs w:val="24"/>
                <w:lang w:eastAsia="uk-UA"/>
              </w:rPr>
              <w:t xml:space="preserve"> чергових засідань – не пізніше ніж за три </w:t>
            </w:r>
            <w:r w:rsidRPr="00C044A0">
              <w:rPr>
                <w:rFonts w:ascii="Times New Roman" w:eastAsia="Times New Roman" w:hAnsi="Times New Roman" w:cs="Times New Roman"/>
                <w:b/>
                <w:color w:val="333539"/>
                <w:sz w:val="24"/>
                <w:szCs w:val="24"/>
                <w:lang w:eastAsia="uk-UA"/>
              </w:rPr>
              <w:t>робочих</w:t>
            </w:r>
            <w:r w:rsidRPr="00C044A0">
              <w:rPr>
                <w:rFonts w:ascii="Times New Roman" w:eastAsia="Times New Roman" w:hAnsi="Times New Roman" w:cs="Times New Roman"/>
                <w:color w:val="333539"/>
                <w:sz w:val="24"/>
                <w:szCs w:val="24"/>
                <w:lang w:eastAsia="uk-UA"/>
              </w:rPr>
              <w:t xml:space="preserve"> дні;</w:t>
            </w:r>
            <w:r w:rsidRPr="00C044A0">
              <w:rPr>
                <w:rFonts w:ascii="Times New Roman" w:eastAsia="Times New Roman" w:hAnsi="Times New Roman" w:cs="Times New Roman"/>
                <w:color w:val="333539"/>
                <w:sz w:val="24"/>
                <w:szCs w:val="24"/>
                <w:lang w:eastAsia="uk-UA"/>
              </w:rPr>
              <w:br/>
              <w:t xml:space="preserve">щодо позачергових засідань – не пізніше ніж за один </w:t>
            </w:r>
            <w:r w:rsidRPr="00C044A0">
              <w:rPr>
                <w:rFonts w:ascii="Times New Roman" w:eastAsia="Times New Roman" w:hAnsi="Times New Roman" w:cs="Times New Roman"/>
                <w:b/>
                <w:color w:val="333539"/>
                <w:sz w:val="24"/>
                <w:szCs w:val="24"/>
                <w:lang w:eastAsia="uk-UA"/>
              </w:rPr>
              <w:t>робочий день</w:t>
            </w:r>
            <w:r w:rsidRPr="00C044A0">
              <w:rPr>
                <w:rFonts w:ascii="Times New Roman" w:eastAsia="Times New Roman" w:hAnsi="Times New Roman" w:cs="Times New Roman"/>
                <w:color w:val="333539"/>
                <w:sz w:val="24"/>
                <w:szCs w:val="24"/>
                <w:lang w:eastAsia="uk-UA"/>
              </w:rPr>
              <w:t>.</w:t>
            </w:r>
          </w:p>
          <w:p w:rsidR="00283D28" w:rsidRPr="00C044A0" w:rsidRDefault="00283D28" w:rsidP="00426BB7">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Рішення з оперативних, невідкладних питань або </w:t>
            </w:r>
            <w:r w:rsidRPr="00C044A0">
              <w:rPr>
                <w:rFonts w:ascii="Times New Roman" w:eastAsia="Times New Roman" w:hAnsi="Times New Roman" w:cs="Times New Roman"/>
                <w:b/>
                <w:color w:val="333539"/>
                <w:sz w:val="24"/>
                <w:szCs w:val="24"/>
                <w:lang w:eastAsia="uk-UA"/>
              </w:rPr>
              <w:t>якщо</w:t>
            </w:r>
            <w:r w:rsidRPr="00C044A0">
              <w:rPr>
                <w:rFonts w:ascii="Times New Roman" w:eastAsia="Times New Roman" w:hAnsi="Times New Roman" w:cs="Times New Roman"/>
                <w:color w:val="333539"/>
                <w:sz w:val="24"/>
                <w:szCs w:val="24"/>
                <w:lang w:eastAsia="uk-UA"/>
              </w:rPr>
              <w:t xml:space="preserve"> проекти заздалегідь не готувалися, можуть ухвалюватися на засіданнях Громадської ради лише у випадках наявності підтверджень, що з цими проектами змогли ознайомитися не менше двох третин членів Громадської ради.</w:t>
            </w:r>
          </w:p>
          <w:p w:rsidR="00283D28" w:rsidRPr="00C044A0" w:rsidRDefault="00283D28">
            <w:pPr>
              <w:rPr>
                <w:rFonts w:ascii="Times New Roman" w:hAnsi="Times New Roman" w:cs="Times New Roman"/>
                <w:sz w:val="24"/>
                <w:szCs w:val="24"/>
              </w:rPr>
            </w:pPr>
          </w:p>
        </w:tc>
      </w:tr>
      <w:tr w:rsidR="00283D28" w:rsidRPr="00C044A0" w:rsidTr="00283D28">
        <w:tc>
          <w:tcPr>
            <w:tcW w:w="7763" w:type="dxa"/>
          </w:tcPr>
          <w:p w:rsidR="00283D28" w:rsidRPr="00C044A0" w:rsidRDefault="00283D28" w:rsidP="00385912">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13. Засідання Громадської ради є правочинними за умови присутності на </w:t>
            </w:r>
            <w:r w:rsidRPr="00C044A0">
              <w:rPr>
                <w:rFonts w:ascii="Times New Roman" w:eastAsia="Times New Roman" w:hAnsi="Times New Roman" w:cs="Times New Roman"/>
                <w:color w:val="333539"/>
                <w:sz w:val="24"/>
                <w:szCs w:val="24"/>
                <w:lang w:eastAsia="uk-UA"/>
              </w:rPr>
              <w:lastRenderedPageBreak/>
              <w:t>ньому не менше третини членів від загального складу Громадської ради.</w:t>
            </w:r>
          </w:p>
          <w:p w:rsidR="00283D28" w:rsidRPr="00C044A0" w:rsidRDefault="00283D28" w:rsidP="00385912">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Члени Громадської ради повідомляються про проведення засідання Громадської ради не пізніше ніж за три робочих дні до дня проведення засідання. Про дату, час та місце засідання інформується також Національна рада.</w:t>
            </w:r>
          </w:p>
          <w:p w:rsidR="00283D28" w:rsidRPr="00C044A0" w:rsidRDefault="00283D28" w:rsidP="00385912">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Головуючий та секретар засідання Громадської ради обираються на початку кожного засідання або відповідно до сталого порядку, визначеного рішенням Громадської ради.</w:t>
            </w:r>
          </w:p>
          <w:p w:rsidR="00283D28" w:rsidRPr="00C044A0" w:rsidRDefault="00283D28" w:rsidP="00385912">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Головуючий веде засідання Громадської ради, стежить за дотриманням порядку денного, погодженого регламенту виступів, ставить на голосування проекти рішень, підписує протокол засідання, виконує інші дії, необхідні для належного проведення засідання Громадської ради.</w:t>
            </w:r>
          </w:p>
          <w:p w:rsidR="00283D28" w:rsidRPr="00C044A0" w:rsidRDefault="00283D28" w:rsidP="00385912">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Засідання Громадської ради проводяться у приміщенні Національної ради.</w:t>
            </w:r>
          </w:p>
          <w:p w:rsidR="00283D28" w:rsidRPr="00C044A0" w:rsidRDefault="00283D28" w:rsidP="00F63175">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p>
        </w:tc>
        <w:tc>
          <w:tcPr>
            <w:tcW w:w="7229" w:type="dxa"/>
          </w:tcPr>
          <w:p w:rsidR="00283D28" w:rsidRPr="00C044A0" w:rsidRDefault="00283D28" w:rsidP="00F63175">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 xml:space="preserve">13. Засідання Громадської ради є правочинними за умови </w:t>
            </w:r>
            <w:r w:rsidRPr="00C044A0">
              <w:rPr>
                <w:rFonts w:ascii="Times New Roman" w:eastAsia="Times New Roman" w:hAnsi="Times New Roman" w:cs="Times New Roman"/>
                <w:color w:val="333539"/>
                <w:sz w:val="24"/>
                <w:szCs w:val="24"/>
                <w:lang w:eastAsia="uk-UA"/>
              </w:rPr>
              <w:lastRenderedPageBreak/>
              <w:t>присутності на ньому не менше третини членів від загального складу Громадської ради.</w:t>
            </w:r>
          </w:p>
          <w:p w:rsidR="00283D28" w:rsidRPr="00C044A0" w:rsidRDefault="00283D28" w:rsidP="008F00D3">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r w:rsidRPr="00C044A0">
              <w:rPr>
                <w:rFonts w:ascii="Times New Roman" w:eastAsia="Times New Roman" w:hAnsi="Times New Roman" w:cs="Times New Roman"/>
                <w:b/>
                <w:color w:val="333539"/>
                <w:sz w:val="24"/>
                <w:szCs w:val="24"/>
                <w:lang w:eastAsia="uk-UA"/>
              </w:rPr>
              <w:t>Членів Громадської ради інформують про проведення засідання Громадської ради не пізніше ніж за три робочих дні до дня проведення засідання. Дату, час та місце засідання повідомляють також Національній раді.</w:t>
            </w:r>
          </w:p>
          <w:p w:rsidR="00283D28" w:rsidRPr="00C044A0" w:rsidRDefault="00283D28" w:rsidP="008F00D3">
            <w:pPr>
              <w:shd w:val="clear" w:color="auto" w:fill="FFFFFF"/>
              <w:spacing w:before="100" w:beforeAutospacing="1" w:after="100" w:afterAutospacing="1"/>
              <w:jc w:val="both"/>
              <w:rPr>
                <w:rFonts w:ascii="Times New Roman" w:eastAsia="Times New Roman" w:hAnsi="Times New Roman" w:cs="Times New Roman"/>
                <w:b/>
                <w:strike/>
                <w:color w:val="333539"/>
                <w:sz w:val="24"/>
                <w:szCs w:val="24"/>
                <w:lang w:eastAsia="uk-UA"/>
              </w:rPr>
            </w:pPr>
            <w:r w:rsidRPr="00C044A0">
              <w:rPr>
                <w:rFonts w:ascii="Times New Roman" w:eastAsia="Times New Roman" w:hAnsi="Times New Roman" w:cs="Times New Roman"/>
                <w:b/>
                <w:color w:val="333539"/>
                <w:sz w:val="24"/>
                <w:szCs w:val="24"/>
                <w:lang w:eastAsia="uk-UA"/>
              </w:rPr>
              <w:t>Голова Громадської ради</w:t>
            </w:r>
            <w:r w:rsidRPr="00C044A0">
              <w:rPr>
                <w:rFonts w:ascii="Times New Roman" w:eastAsia="Times New Roman" w:hAnsi="Times New Roman" w:cs="Times New Roman"/>
                <w:color w:val="333539"/>
                <w:sz w:val="24"/>
                <w:szCs w:val="24"/>
                <w:lang w:eastAsia="uk-UA"/>
              </w:rPr>
              <w:t xml:space="preserve"> </w:t>
            </w:r>
            <w:r w:rsidRPr="00C044A0">
              <w:rPr>
                <w:rFonts w:ascii="Times New Roman" w:eastAsia="Times New Roman" w:hAnsi="Times New Roman" w:cs="Times New Roman"/>
                <w:b/>
                <w:color w:val="333539"/>
                <w:sz w:val="24"/>
                <w:szCs w:val="24"/>
                <w:lang w:eastAsia="uk-UA"/>
              </w:rPr>
              <w:t>веде засідання, а за його відсутності особа, що обрана Громадської радою на засідання.</w:t>
            </w:r>
          </w:p>
          <w:p w:rsidR="00283D28" w:rsidRPr="00C044A0" w:rsidRDefault="00283D28" w:rsidP="00F63175">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r w:rsidRPr="00C044A0">
              <w:rPr>
                <w:rFonts w:ascii="Times New Roman" w:eastAsia="Times New Roman" w:hAnsi="Times New Roman" w:cs="Times New Roman"/>
                <w:b/>
                <w:color w:val="333539"/>
                <w:sz w:val="24"/>
                <w:szCs w:val="24"/>
                <w:lang w:eastAsia="uk-UA"/>
              </w:rPr>
              <w:t>Секретар складає протокол, здійснює  інші дії відповідно до Регламенту.</w:t>
            </w:r>
          </w:p>
          <w:p w:rsidR="00283D28" w:rsidRPr="00C044A0" w:rsidRDefault="00283D28" w:rsidP="004C0819">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Головуючий веде засідання Громадської ради, стежить за дотриманням порядку денного, погодженого регламенту виступів, ставить на голосування проекти рішень,</w:t>
            </w:r>
            <w:r w:rsidRPr="00C044A0">
              <w:rPr>
                <w:rFonts w:ascii="Times New Roman" w:eastAsia="Times New Roman" w:hAnsi="Times New Roman" w:cs="Times New Roman"/>
                <w:b/>
                <w:color w:val="333539"/>
                <w:sz w:val="24"/>
                <w:szCs w:val="24"/>
                <w:lang w:eastAsia="uk-UA"/>
              </w:rPr>
              <w:t xml:space="preserve"> разом з Секретарем підписує протокол засідання і/або Рішення Громадської ради, </w:t>
            </w:r>
            <w:r w:rsidRPr="00C044A0">
              <w:rPr>
                <w:rFonts w:ascii="Times New Roman" w:eastAsia="Times New Roman" w:hAnsi="Times New Roman" w:cs="Times New Roman"/>
                <w:color w:val="333539"/>
                <w:sz w:val="24"/>
                <w:szCs w:val="24"/>
                <w:lang w:eastAsia="uk-UA"/>
              </w:rPr>
              <w:t>виконує інші дії, необхідні для належного проведення засідання Громадської ради.</w:t>
            </w:r>
          </w:p>
          <w:p w:rsidR="00283D28" w:rsidRPr="00C044A0" w:rsidRDefault="00283D28" w:rsidP="004C0819">
            <w:pPr>
              <w:shd w:val="clear" w:color="auto" w:fill="FFFFFF"/>
              <w:spacing w:before="100" w:beforeAutospacing="1" w:after="100" w:afterAutospacing="1"/>
              <w:jc w:val="both"/>
              <w:rPr>
                <w:rFonts w:ascii="Times New Roman" w:hAnsi="Times New Roman" w:cs="Times New Roman"/>
                <w:sz w:val="24"/>
                <w:szCs w:val="24"/>
              </w:rPr>
            </w:pPr>
            <w:r w:rsidRPr="00C044A0">
              <w:rPr>
                <w:rFonts w:ascii="Times New Roman" w:eastAsia="Times New Roman" w:hAnsi="Times New Roman" w:cs="Times New Roman"/>
                <w:color w:val="333539"/>
                <w:sz w:val="24"/>
                <w:szCs w:val="24"/>
                <w:lang w:eastAsia="uk-UA"/>
              </w:rPr>
              <w:t>Засідання Громадської ради проводяться у приміщенні Національної ради.</w:t>
            </w:r>
          </w:p>
        </w:tc>
      </w:tr>
      <w:tr w:rsidR="00283D28" w:rsidRPr="00C044A0" w:rsidTr="00283D28">
        <w:tc>
          <w:tcPr>
            <w:tcW w:w="7763" w:type="dxa"/>
          </w:tcPr>
          <w:p w:rsidR="00283D28" w:rsidRPr="00C044A0" w:rsidRDefault="00283D28" w:rsidP="00F63175">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14. Рішення Громадської ради з питань, що готувалися до розгляду в плановому порядку і не були пов’язані з внесенням суттєвих змін до заздалегідь підготовлених проектів, приймаються простою більшістю голосів від присутніх на засіданні членів Громадської ради. Рішення Громадської ради, ухвалені на її засіданнях, оформляються протоколом засідання, який підписується головуючим та секретарем засідання.</w:t>
            </w:r>
          </w:p>
          <w:p w:rsidR="00283D28" w:rsidRPr="00C044A0" w:rsidRDefault="00283D28" w:rsidP="00F63175">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Доопрацьовані, суттєво змінені під час обговорення проекти рішень та інших документів Громадської ради мають бути підтримані не менше ніж половиною членів Громадської ради від її загального складу.</w:t>
            </w:r>
          </w:p>
          <w:p w:rsidR="00283D28" w:rsidRPr="00C044A0" w:rsidRDefault="00283D28" w:rsidP="00F63175">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Рішення з оперативних, невідкладних питань у випадках, коли проекти заздалегідь не готувалися, можуть ухвалюватися на засіданнях Громадської ради лише у випадках наявності підтверджень, що із цими проектами змогли ознайомитися не менше двох третин членів Громадської ради. Ці рішення набувають чинності також у разі підтримки їх не менше ніж половиною членів Громадської ради від її загального складу.</w:t>
            </w:r>
          </w:p>
          <w:p w:rsidR="00283D28" w:rsidRPr="00C044A0" w:rsidRDefault="00283D28" w:rsidP="00F63175">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За ініціативою координаційного органу Громадської ради для ухвалення рішення Громадської ради її секретаріатом може бути проведено опитування членів Громадської ради за допомогою електронної пошти чи в інший спосіб, що передбачає можливість документування результатів опитування. У цьому випадку рішення вважається схваленим у разі отримання повідомлень про його підтримку більшістю від загального складу членів Громадської ради.</w:t>
            </w:r>
            <w:r w:rsidRPr="00C044A0">
              <w:rPr>
                <w:rFonts w:ascii="Times New Roman" w:eastAsia="Times New Roman" w:hAnsi="Times New Roman" w:cs="Times New Roman"/>
                <w:color w:val="333539"/>
                <w:sz w:val="24"/>
                <w:szCs w:val="24"/>
                <w:lang w:eastAsia="uk-UA"/>
              </w:rPr>
              <w:br/>
              <w:t>Рішення Громадської ради мають рекомендаційний характер.</w:t>
            </w:r>
          </w:p>
          <w:p w:rsidR="00283D28" w:rsidRPr="00C044A0" w:rsidRDefault="00283D28" w:rsidP="006F2C10">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p>
        </w:tc>
        <w:tc>
          <w:tcPr>
            <w:tcW w:w="7229" w:type="dxa"/>
          </w:tcPr>
          <w:p w:rsidR="00283D28" w:rsidRPr="00C044A0" w:rsidRDefault="00283D28" w:rsidP="006F2C10">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 xml:space="preserve">14. </w:t>
            </w:r>
            <w:r w:rsidRPr="00C044A0">
              <w:rPr>
                <w:rFonts w:ascii="Times New Roman" w:eastAsia="Times New Roman" w:hAnsi="Times New Roman" w:cs="Times New Roman"/>
                <w:b/>
                <w:color w:val="333539"/>
                <w:sz w:val="24"/>
                <w:szCs w:val="24"/>
                <w:lang w:eastAsia="uk-UA"/>
              </w:rPr>
              <w:t>Рішення Громадської ради мають рекомендаційний характер.</w:t>
            </w:r>
          </w:p>
          <w:p w:rsidR="00283D28" w:rsidRPr="00C044A0" w:rsidRDefault="00283D28" w:rsidP="00043143">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p>
          <w:p w:rsidR="00283D28" w:rsidRPr="00C044A0" w:rsidRDefault="00283D28" w:rsidP="00043143">
            <w:pPr>
              <w:shd w:val="clear" w:color="auto" w:fill="FFFFFF"/>
              <w:spacing w:before="100" w:beforeAutospacing="1" w:after="100" w:afterAutospacing="1"/>
              <w:jc w:val="both"/>
              <w:rPr>
                <w:rFonts w:ascii="Times New Roman" w:eastAsia="Times New Roman" w:hAnsi="Times New Roman" w:cs="Times New Roman"/>
                <w:strike/>
                <w:color w:val="333539"/>
                <w:sz w:val="24"/>
                <w:szCs w:val="24"/>
                <w:lang w:eastAsia="uk-UA"/>
              </w:rPr>
            </w:pPr>
            <w:r w:rsidRPr="00C044A0">
              <w:rPr>
                <w:rFonts w:ascii="Times New Roman" w:eastAsia="Times New Roman" w:hAnsi="Times New Roman" w:cs="Times New Roman"/>
                <w:b/>
                <w:color w:val="333539"/>
                <w:sz w:val="24"/>
                <w:szCs w:val="24"/>
                <w:lang w:eastAsia="uk-UA"/>
              </w:rPr>
              <w:t>Якщо проект рішення</w:t>
            </w:r>
            <w:r w:rsidRPr="00C044A0">
              <w:rPr>
                <w:rFonts w:ascii="Times New Roman" w:eastAsia="Times New Roman" w:hAnsi="Times New Roman" w:cs="Times New Roman"/>
                <w:color w:val="333539"/>
                <w:sz w:val="24"/>
                <w:szCs w:val="24"/>
                <w:lang w:eastAsia="uk-UA"/>
              </w:rPr>
              <w:t xml:space="preserve"> Громадської ради готувал</w:t>
            </w:r>
            <w:r w:rsidRPr="00C044A0">
              <w:rPr>
                <w:rFonts w:ascii="Times New Roman" w:eastAsia="Times New Roman" w:hAnsi="Times New Roman" w:cs="Times New Roman"/>
                <w:b/>
                <w:color w:val="333539"/>
                <w:sz w:val="24"/>
                <w:szCs w:val="24"/>
                <w:lang w:eastAsia="uk-UA"/>
              </w:rPr>
              <w:t>о</w:t>
            </w:r>
            <w:r w:rsidRPr="00C044A0">
              <w:rPr>
                <w:rFonts w:ascii="Times New Roman" w:eastAsia="Times New Roman" w:hAnsi="Times New Roman" w:cs="Times New Roman"/>
                <w:color w:val="333539"/>
                <w:sz w:val="24"/>
                <w:szCs w:val="24"/>
                <w:lang w:eastAsia="uk-UA"/>
              </w:rPr>
              <w:t xml:space="preserve">ся до розгляду в плановому порядку і </w:t>
            </w:r>
            <w:r w:rsidRPr="00C044A0">
              <w:rPr>
                <w:rFonts w:ascii="Times New Roman" w:eastAsia="Times New Roman" w:hAnsi="Times New Roman" w:cs="Times New Roman"/>
                <w:b/>
                <w:color w:val="333539"/>
                <w:sz w:val="24"/>
                <w:szCs w:val="24"/>
                <w:lang w:eastAsia="uk-UA"/>
              </w:rPr>
              <w:t>до нього</w:t>
            </w:r>
            <w:r w:rsidRPr="00C044A0">
              <w:rPr>
                <w:rFonts w:ascii="Times New Roman" w:eastAsia="Times New Roman" w:hAnsi="Times New Roman" w:cs="Times New Roman"/>
                <w:color w:val="333539"/>
                <w:sz w:val="24"/>
                <w:szCs w:val="24"/>
                <w:lang w:eastAsia="uk-UA"/>
              </w:rPr>
              <w:t xml:space="preserve"> </w:t>
            </w:r>
            <w:r w:rsidRPr="00C044A0">
              <w:rPr>
                <w:rFonts w:ascii="Times New Roman" w:eastAsia="Times New Roman" w:hAnsi="Times New Roman" w:cs="Times New Roman"/>
                <w:b/>
                <w:color w:val="333539"/>
                <w:sz w:val="24"/>
                <w:szCs w:val="24"/>
                <w:lang w:eastAsia="uk-UA"/>
              </w:rPr>
              <w:t>під час засідання</w:t>
            </w:r>
            <w:r w:rsidRPr="00C044A0">
              <w:rPr>
                <w:rFonts w:ascii="Times New Roman" w:eastAsia="Times New Roman" w:hAnsi="Times New Roman" w:cs="Times New Roman"/>
                <w:color w:val="333539"/>
                <w:sz w:val="24"/>
                <w:szCs w:val="24"/>
                <w:lang w:eastAsia="uk-UA"/>
              </w:rPr>
              <w:t xml:space="preserve"> не бул</w:t>
            </w:r>
            <w:r w:rsidRPr="00C044A0">
              <w:rPr>
                <w:rFonts w:ascii="Times New Roman" w:eastAsia="Times New Roman" w:hAnsi="Times New Roman" w:cs="Times New Roman"/>
                <w:b/>
                <w:color w:val="333539"/>
                <w:sz w:val="24"/>
                <w:szCs w:val="24"/>
                <w:lang w:eastAsia="uk-UA"/>
              </w:rPr>
              <w:t>и</w:t>
            </w:r>
            <w:r w:rsidRPr="00C044A0">
              <w:rPr>
                <w:rFonts w:ascii="Times New Roman" w:eastAsia="Times New Roman" w:hAnsi="Times New Roman" w:cs="Times New Roman"/>
                <w:color w:val="333539"/>
                <w:sz w:val="24"/>
                <w:szCs w:val="24"/>
                <w:lang w:eastAsia="uk-UA"/>
              </w:rPr>
              <w:t xml:space="preserve">  </w:t>
            </w:r>
            <w:r w:rsidRPr="00C044A0">
              <w:rPr>
                <w:rFonts w:ascii="Times New Roman" w:eastAsia="Times New Roman" w:hAnsi="Times New Roman" w:cs="Times New Roman"/>
                <w:b/>
                <w:color w:val="333539"/>
                <w:sz w:val="24"/>
                <w:szCs w:val="24"/>
                <w:lang w:eastAsia="uk-UA"/>
              </w:rPr>
              <w:t>внесені суттєві зміни</w:t>
            </w:r>
            <w:r w:rsidRPr="00C044A0">
              <w:rPr>
                <w:rFonts w:ascii="Times New Roman" w:eastAsia="Times New Roman" w:hAnsi="Times New Roman" w:cs="Times New Roman"/>
                <w:color w:val="333539"/>
                <w:sz w:val="24"/>
                <w:szCs w:val="24"/>
                <w:lang w:eastAsia="uk-UA"/>
              </w:rPr>
              <w:t xml:space="preserve">, </w:t>
            </w:r>
            <w:r w:rsidRPr="00C044A0">
              <w:rPr>
                <w:rFonts w:ascii="Times New Roman" w:eastAsia="Times New Roman" w:hAnsi="Times New Roman" w:cs="Times New Roman"/>
                <w:b/>
                <w:color w:val="333539"/>
                <w:sz w:val="24"/>
                <w:szCs w:val="24"/>
                <w:lang w:eastAsia="uk-UA"/>
              </w:rPr>
              <w:t>воно приймається простою більшістю голосів.</w:t>
            </w:r>
            <w:r w:rsidRPr="00C044A0">
              <w:rPr>
                <w:rFonts w:ascii="Times New Roman" w:eastAsia="Times New Roman" w:hAnsi="Times New Roman" w:cs="Times New Roman"/>
                <w:color w:val="333539"/>
                <w:sz w:val="24"/>
                <w:szCs w:val="24"/>
                <w:lang w:eastAsia="uk-UA"/>
              </w:rPr>
              <w:t xml:space="preserve"> </w:t>
            </w:r>
          </w:p>
          <w:p w:rsidR="00283D28" w:rsidRPr="00C044A0" w:rsidRDefault="00283D28" w:rsidP="0004314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p>
          <w:p w:rsidR="00283D28" w:rsidRPr="00C044A0" w:rsidRDefault="00283D28" w:rsidP="00043143">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p>
          <w:p w:rsidR="00283D28" w:rsidRPr="00C044A0" w:rsidRDefault="00283D28" w:rsidP="00043143">
            <w:pPr>
              <w:shd w:val="clear" w:color="auto" w:fill="FFFFFF"/>
              <w:spacing w:before="100" w:beforeAutospacing="1" w:after="100" w:afterAutospacing="1"/>
              <w:jc w:val="both"/>
              <w:rPr>
                <w:rFonts w:ascii="Times New Roman" w:eastAsia="Times New Roman" w:hAnsi="Times New Roman" w:cs="Times New Roman"/>
                <w:b/>
                <w:color w:val="333539"/>
                <w:sz w:val="24"/>
                <w:szCs w:val="24"/>
                <w:lang w:val="ru-RU" w:eastAsia="uk-UA"/>
              </w:rPr>
            </w:pPr>
            <w:r w:rsidRPr="00C044A0">
              <w:rPr>
                <w:rFonts w:ascii="Times New Roman" w:eastAsia="Times New Roman" w:hAnsi="Times New Roman" w:cs="Times New Roman"/>
                <w:color w:val="333539"/>
                <w:sz w:val="24"/>
                <w:szCs w:val="24"/>
                <w:lang w:eastAsia="uk-UA"/>
              </w:rPr>
              <w:t xml:space="preserve">Доопрацьовані, суттєво змінені під час засідання і обговорення проекти рішення або рішення з оперативних, невідкладних питань або у випадках, коли проекти заздалегідь не готувалися, можуть ухвалюватися у випадках наявності підтверджень, що із цими проектами змогли ознайомитися не менше двох третин членів Громадської ради </w:t>
            </w:r>
            <w:r w:rsidRPr="00C044A0">
              <w:rPr>
                <w:rFonts w:ascii="Times New Roman" w:eastAsia="Times New Roman" w:hAnsi="Times New Roman" w:cs="Times New Roman"/>
                <w:b/>
                <w:color w:val="333539"/>
                <w:sz w:val="24"/>
                <w:szCs w:val="24"/>
                <w:lang w:eastAsia="uk-UA"/>
              </w:rPr>
              <w:t xml:space="preserve">і за них проголосувала більшість членів від загального складу Громадської ради. </w:t>
            </w:r>
            <w:r w:rsidRPr="00C044A0">
              <w:rPr>
                <w:rFonts w:ascii="Times New Roman" w:eastAsia="Times New Roman" w:hAnsi="Times New Roman" w:cs="Times New Roman"/>
                <w:b/>
                <w:color w:val="333539"/>
                <w:sz w:val="24"/>
                <w:szCs w:val="24"/>
                <w:lang w:val="ru-RU" w:eastAsia="uk-UA"/>
              </w:rPr>
              <w:t>Так</w:t>
            </w:r>
            <w:r w:rsidRPr="00C044A0">
              <w:rPr>
                <w:rFonts w:ascii="Times New Roman" w:eastAsia="Times New Roman" w:hAnsi="Times New Roman" w:cs="Times New Roman"/>
                <w:b/>
                <w:color w:val="333539"/>
                <w:sz w:val="24"/>
                <w:szCs w:val="24"/>
                <w:lang w:eastAsia="uk-UA"/>
              </w:rPr>
              <w:t>і рішення можуть прийматися дистанційно з використанням електронних комунікацій, відповідно до Регламенту.</w:t>
            </w:r>
          </w:p>
          <w:p w:rsidR="00283D28" w:rsidRPr="00C044A0" w:rsidRDefault="00283D28" w:rsidP="00043143">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p>
          <w:p w:rsidR="00283D28" w:rsidRPr="00C044A0" w:rsidRDefault="00283D28" w:rsidP="00043143">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p>
          <w:p w:rsidR="00283D28" w:rsidRPr="00C044A0" w:rsidRDefault="00283D28" w:rsidP="00043143">
            <w:pPr>
              <w:shd w:val="clear" w:color="auto" w:fill="FFFFFF"/>
              <w:spacing w:before="100" w:beforeAutospacing="1" w:after="100" w:afterAutospacing="1"/>
              <w:jc w:val="both"/>
              <w:rPr>
                <w:rFonts w:ascii="Times New Roman" w:hAnsi="Times New Roman" w:cs="Times New Roman"/>
                <w:sz w:val="24"/>
                <w:szCs w:val="24"/>
                <w:lang w:val="ru-RU"/>
              </w:rPr>
            </w:pPr>
            <w:r w:rsidRPr="00C044A0">
              <w:rPr>
                <w:rFonts w:ascii="Times New Roman" w:eastAsia="Times New Roman" w:hAnsi="Times New Roman" w:cs="Times New Roman"/>
                <w:b/>
                <w:color w:val="333539"/>
                <w:sz w:val="24"/>
                <w:szCs w:val="24"/>
                <w:lang w:eastAsia="uk-UA"/>
              </w:rPr>
              <w:t>Протокол засідання і/або Рішення Громадської ради оприлюднюються на офіційному сайті Національної ради</w:t>
            </w:r>
            <w:r w:rsidRPr="00C044A0">
              <w:rPr>
                <w:rFonts w:ascii="Times New Roman" w:eastAsia="Times New Roman" w:hAnsi="Times New Roman" w:cs="Times New Roman"/>
                <w:b/>
                <w:color w:val="333539"/>
                <w:sz w:val="28"/>
                <w:szCs w:val="24"/>
                <w:lang w:eastAsia="uk-UA"/>
              </w:rPr>
              <w:t>.</w:t>
            </w:r>
          </w:p>
        </w:tc>
      </w:tr>
      <w:tr w:rsidR="00283D28" w:rsidRPr="00C044A0" w:rsidTr="00283D28">
        <w:tc>
          <w:tcPr>
            <w:tcW w:w="7763" w:type="dxa"/>
          </w:tcPr>
          <w:p w:rsidR="00283D28" w:rsidRPr="00C044A0" w:rsidRDefault="00283D28" w:rsidP="004C0819">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15. Громадська рада для забезпечення своєї діяльності може створити секретаріат Громадської ради.</w:t>
            </w:r>
          </w:p>
          <w:p w:rsidR="00283D28" w:rsidRPr="00C044A0" w:rsidRDefault="00283D28" w:rsidP="004C0819">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Кількісний та персональний склад секретаріату Громадської ради, а також порядок його формування, визначаються на засіданні Громадської ради.</w:t>
            </w:r>
          </w:p>
          <w:p w:rsidR="00283D28" w:rsidRPr="00C044A0" w:rsidRDefault="00283D28" w:rsidP="004C0819">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На секретаріат Громадської ради покладаються такі обов’язки:</w:t>
            </w:r>
          </w:p>
          <w:p w:rsidR="00283D28" w:rsidRPr="00C044A0" w:rsidRDefault="00283D28" w:rsidP="004C0819">
            <w:pPr>
              <w:numPr>
                <w:ilvl w:val="0"/>
                <w:numId w:val="7"/>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виконання рішень Громадської ради та її органів;</w:t>
            </w:r>
          </w:p>
          <w:p w:rsidR="00283D28" w:rsidRPr="00C044A0" w:rsidRDefault="00283D28" w:rsidP="004C0819">
            <w:pPr>
              <w:numPr>
                <w:ilvl w:val="0"/>
                <w:numId w:val="7"/>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 xml:space="preserve">підтримання </w:t>
            </w:r>
            <w:proofErr w:type="spellStart"/>
            <w:r w:rsidRPr="00C044A0">
              <w:rPr>
                <w:rFonts w:ascii="Times New Roman" w:eastAsia="Times New Roman" w:hAnsi="Times New Roman" w:cs="Times New Roman"/>
                <w:color w:val="333539"/>
                <w:sz w:val="24"/>
                <w:szCs w:val="24"/>
                <w:lang w:eastAsia="uk-UA"/>
              </w:rPr>
              <w:t>зв’язків</w:t>
            </w:r>
            <w:proofErr w:type="spellEnd"/>
            <w:r w:rsidRPr="00C044A0">
              <w:rPr>
                <w:rFonts w:ascii="Times New Roman" w:eastAsia="Times New Roman" w:hAnsi="Times New Roman" w:cs="Times New Roman"/>
                <w:color w:val="333539"/>
                <w:sz w:val="24"/>
                <w:szCs w:val="24"/>
                <w:lang w:eastAsia="uk-UA"/>
              </w:rPr>
              <w:t xml:space="preserve"> між Громадською радою та Національною радою;</w:t>
            </w:r>
          </w:p>
          <w:p w:rsidR="00283D28" w:rsidRPr="00C044A0" w:rsidRDefault="00283D28" w:rsidP="004C0819">
            <w:pPr>
              <w:numPr>
                <w:ilvl w:val="0"/>
                <w:numId w:val="7"/>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доведення до відома адресатів та засобів масової інформації рішень Громадської ради та результатів діяльності її органів;</w:t>
            </w:r>
          </w:p>
          <w:p w:rsidR="00283D28" w:rsidRPr="00C044A0" w:rsidRDefault="00283D28" w:rsidP="004C0819">
            <w:pPr>
              <w:numPr>
                <w:ilvl w:val="0"/>
                <w:numId w:val="7"/>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обслуговування та підтримка веб-сторінки Громадської ради.</w:t>
            </w:r>
          </w:p>
          <w:p w:rsidR="00283D28" w:rsidRPr="00C044A0" w:rsidRDefault="00283D28" w:rsidP="004C0819">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p>
        </w:tc>
        <w:tc>
          <w:tcPr>
            <w:tcW w:w="7229" w:type="dxa"/>
          </w:tcPr>
          <w:p w:rsidR="00283D28" w:rsidRPr="00C044A0" w:rsidRDefault="00283D28" w:rsidP="00043143">
            <w:pPr>
              <w:shd w:val="clear" w:color="auto" w:fill="FFFFFF"/>
              <w:spacing w:before="100" w:beforeAutospacing="1" w:after="100" w:afterAutospacing="1"/>
              <w:jc w:val="both"/>
              <w:rPr>
                <w:rFonts w:ascii="Times New Roman" w:eastAsia="Times New Roman" w:hAnsi="Times New Roman" w:cs="Times New Roman"/>
                <w:b/>
                <w:color w:val="333539"/>
                <w:sz w:val="24"/>
                <w:szCs w:val="24"/>
                <w:lang w:eastAsia="uk-UA"/>
              </w:rPr>
            </w:pPr>
            <w:r w:rsidRPr="00C044A0">
              <w:rPr>
                <w:rFonts w:ascii="Times New Roman" w:eastAsia="Times New Roman" w:hAnsi="Times New Roman" w:cs="Times New Roman"/>
                <w:color w:val="333539"/>
                <w:sz w:val="24"/>
                <w:szCs w:val="24"/>
                <w:lang w:eastAsia="uk-UA"/>
              </w:rPr>
              <w:lastRenderedPageBreak/>
              <w:t>15</w:t>
            </w:r>
            <w:r w:rsidRPr="00C044A0">
              <w:rPr>
                <w:rFonts w:ascii="Times New Roman" w:eastAsia="Times New Roman" w:hAnsi="Times New Roman" w:cs="Times New Roman"/>
                <w:b/>
                <w:color w:val="333539"/>
                <w:sz w:val="24"/>
                <w:szCs w:val="24"/>
                <w:lang w:eastAsia="uk-UA"/>
              </w:rPr>
              <w:t>. Громадська рада для забезпечення своєї діяльності може створити робочі органи.</w:t>
            </w:r>
          </w:p>
          <w:p w:rsidR="00283D28" w:rsidRPr="00C044A0" w:rsidRDefault="00283D28" w:rsidP="00043143">
            <w:pPr>
              <w:shd w:val="clear" w:color="auto" w:fill="FFFFFF"/>
              <w:spacing w:before="100" w:beforeAutospacing="1" w:after="100" w:afterAutospacing="1"/>
              <w:jc w:val="both"/>
              <w:rPr>
                <w:rFonts w:ascii="Times New Roman" w:hAnsi="Times New Roman" w:cs="Times New Roman"/>
                <w:sz w:val="24"/>
                <w:szCs w:val="24"/>
              </w:rPr>
            </w:pPr>
          </w:p>
        </w:tc>
      </w:tr>
      <w:tr w:rsidR="00283D28" w:rsidRPr="00227804" w:rsidTr="00283D28">
        <w:tc>
          <w:tcPr>
            <w:tcW w:w="7763" w:type="dxa"/>
          </w:tcPr>
          <w:p w:rsidR="00283D28" w:rsidRPr="00C044A0" w:rsidRDefault="00283D28" w:rsidP="006F2C10">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16. Повноваження члена Громадської ради достроково припиняються рішенням Національної ради:</w:t>
            </w:r>
          </w:p>
          <w:p w:rsidR="00283D28" w:rsidRPr="00C044A0" w:rsidRDefault="00283D28" w:rsidP="006F2C10">
            <w:pPr>
              <w:numPr>
                <w:ilvl w:val="0"/>
                <w:numId w:val="8"/>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за відповідною заявою члена Громадської ради;</w:t>
            </w:r>
          </w:p>
          <w:p w:rsidR="00283D28" w:rsidRPr="00C044A0" w:rsidRDefault="00283D28" w:rsidP="006F2C10">
            <w:pPr>
              <w:numPr>
                <w:ilvl w:val="0"/>
                <w:numId w:val="8"/>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за поданням організації, яку він представляв чи яка його висувала до складу Громадської ради;</w:t>
            </w:r>
          </w:p>
          <w:p w:rsidR="00283D28" w:rsidRPr="00C044A0" w:rsidRDefault="00283D28" w:rsidP="006F2C10">
            <w:pPr>
              <w:numPr>
                <w:ilvl w:val="0"/>
                <w:numId w:val="8"/>
              </w:num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за поданням Громадської ради у зв’язку з невиконанням обов’язків цим членом Громадської ради чи його</w:t>
            </w:r>
          </w:p>
          <w:p w:rsidR="00283D28" w:rsidRPr="00C044A0" w:rsidRDefault="00283D28" w:rsidP="006F2C10">
            <w:pPr>
              <w:numPr>
                <w:ilvl w:val="0"/>
                <w:numId w:val="8"/>
              </w:numPr>
              <w:shd w:val="clear" w:color="auto" w:fill="FFFFFF"/>
              <w:spacing w:before="100" w:before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неучастю в засіданнях та заходах Громадської ради, що підтримано 2/3 голосів членів Громадської ради.</w:t>
            </w:r>
          </w:p>
          <w:p w:rsidR="00283D28" w:rsidRPr="00C044A0" w:rsidRDefault="00283D28" w:rsidP="006F2C10">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З власної ініціативи Національна рада може достроково припинити повноваження всієї Громадської ради, якщо вона є бездіяльною чи приймає завідомо неправові рішення, а також може припинити повноваження окремого члена Громадської ради, якщо він систематично порушує норми законодавства чи цього Положення, а також у випадках невідповідності його статусу статті 7 цього Положення.</w:t>
            </w:r>
          </w:p>
          <w:p w:rsidR="00283D28" w:rsidRPr="00C044A0" w:rsidRDefault="00283D28" w:rsidP="006F2C10">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r w:rsidRPr="00C044A0">
              <w:rPr>
                <w:rFonts w:ascii="Times New Roman" w:eastAsia="Times New Roman" w:hAnsi="Times New Roman" w:cs="Times New Roman"/>
                <w:color w:val="333539"/>
                <w:sz w:val="24"/>
                <w:szCs w:val="24"/>
                <w:lang w:eastAsia="uk-UA"/>
              </w:rPr>
              <w:t>17. Зміни до цього Положення вносяться рішенням Національної ради.</w:t>
            </w:r>
          </w:p>
          <w:p w:rsidR="00283D28" w:rsidRPr="00C044A0" w:rsidRDefault="00283D28" w:rsidP="006F2C10">
            <w:pPr>
              <w:shd w:val="clear" w:color="auto" w:fill="FFFFFF"/>
              <w:spacing w:before="100" w:beforeAutospacing="1" w:after="100" w:afterAutospacing="1"/>
              <w:jc w:val="both"/>
              <w:rPr>
                <w:rFonts w:ascii="Times New Roman" w:eastAsia="Times New Roman" w:hAnsi="Times New Roman" w:cs="Times New Roman"/>
                <w:color w:val="333539"/>
                <w:sz w:val="24"/>
                <w:szCs w:val="24"/>
                <w:lang w:eastAsia="uk-UA"/>
              </w:rPr>
            </w:pPr>
          </w:p>
        </w:tc>
        <w:tc>
          <w:tcPr>
            <w:tcW w:w="7229" w:type="dxa"/>
          </w:tcPr>
          <w:p w:rsidR="00283D28" w:rsidRPr="00227804" w:rsidRDefault="00283D28">
            <w:pPr>
              <w:rPr>
                <w:rFonts w:ascii="Times New Roman" w:hAnsi="Times New Roman" w:cs="Times New Roman"/>
                <w:sz w:val="24"/>
                <w:szCs w:val="24"/>
                <w:lang w:val="ru-RU"/>
              </w:rPr>
            </w:pPr>
            <w:r w:rsidRPr="00C044A0">
              <w:rPr>
                <w:rFonts w:ascii="Times New Roman" w:hAnsi="Times New Roman" w:cs="Times New Roman"/>
                <w:sz w:val="24"/>
                <w:szCs w:val="24"/>
                <w:lang w:val="ru-RU"/>
              </w:rPr>
              <w:t xml:space="preserve">Без </w:t>
            </w:r>
            <w:proofErr w:type="spellStart"/>
            <w:r w:rsidRPr="00C044A0">
              <w:rPr>
                <w:rFonts w:ascii="Times New Roman" w:hAnsi="Times New Roman" w:cs="Times New Roman"/>
                <w:sz w:val="24"/>
                <w:szCs w:val="24"/>
                <w:lang w:val="ru-RU"/>
              </w:rPr>
              <w:t>змін</w:t>
            </w:r>
            <w:proofErr w:type="spellEnd"/>
          </w:p>
        </w:tc>
      </w:tr>
    </w:tbl>
    <w:p w:rsidR="00227804" w:rsidRPr="00227804" w:rsidRDefault="00227804">
      <w:pPr>
        <w:rPr>
          <w:rFonts w:ascii="Times New Roman" w:hAnsi="Times New Roman" w:cs="Times New Roman"/>
          <w:sz w:val="24"/>
          <w:szCs w:val="24"/>
          <w:lang w:val="ru-RU"/>
        </w:rPr>
      </w:pPr>
    </w:p>
    <w:sectPr w:rsidR="00227804" w:rsidRPr="00227804" w:rsidSect="00227804">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C612D"/>
    <w:multiLevelType w:val="multilevel"/>
    <w:tmpl w:val="9A60E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4E4437"/>
    <w:multiLevelType w:val="multilevel"/>
    <w:tmpl w:val="6764F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47262E"/>
    <w:multiLevelType w:val="multilevel"/>
    <w:tmpl w:val="CCD46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EC4505"/>
    <w:multiLevelType w:val="multilevel"/>
    <w:tmpl w:val="3F2AA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5305F6"/>
    <w:multiLevelType w:val="multilevel"/>
    <w:tmpl w:val="B8C4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720341"/>
    <w:multiLevelType w:val="multilevel"/>
    <w:tmpl w:val="21146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E970A9"/>
    <w:multiLevelType w:val="multilevel"/>
    <w:tmpl w:val="B1465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508C9"/>
    <w:multiLevelType w:val="multilevel"/>
    <w:tmpl w:val="85F6C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5"/>
  </w:num>
  <w:num w:numId="5">
    <w:abstractNumId w:val="0"/>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D3F"/>
    <w:rsid w:val="00025D8C"/>
    <w:rsid w:val="000423D4"/>
    <w:rsid w:val="00043143"/>
    <w:rsid w:val="000861AD"/>
    <w:rsid w:val="000C051C"/>
    <w:rsid w:val="000D3D5B"/>
    <w:rsid w:val="001140E8"/>
    <w:rsid w:val="0013075C"/>
    <w:rsid w:val="00136806"/>
    <w:rsid w:val="001369FC"/>
    <w:rsid w:val="00183F77"/>
    <w:rsid w:val="001A31D4"/>
    <w:rsid w:val="001C09FA"/>
    <w:rsid w:val="001D748D"/>
    <w:rsid w:val="00227804"/>
    <w:rsid w:val="002360A7"/>
    <w:rsid w:val="00283D28"/>
    <w:rsid w:val="002A4022"/>
    <w:rsid w:val="002A5F9F"/>
    <w:rsid w:val="00347ECB"/>
    <w:rsid w:val="00385912"/>
    <w:rsid w:val="003B18DD"/>
    <w:rsid w:val="00401E31"/>
    <w:rsid w:val="00426BB7"/>
    <w:rsid w:val="004C0819"/>
    <w:rsid w:val="004D4D3F"/>
    <w:rsid w:val="004E5312"/>
    <w:rsid w:val="00512068"/>
    <w:rsid w:val="00516D30"/>
    <w:rsid w:val="005D487A"/>
    <w:rsid w:val="006068C4"/>
    <w:rsid w:val="00615F32"/>
    <w:rsid w:val="00633F07"/>
    <w:rsid w:val="0065443F"/>
    <w:rsid w:val="00661519"/>
    <w:rsid w:val="006E53F0"/>
    <w:rsid w:val="006F2C10"/>
    <w:rsid w:val="00702079"/>
    <w:rsid w:val="0075731C"/>
    <w:rsid w:val="008237C3"/>
    <w:rsid w:val="008250A4"/>
    <w:rsid w:val="008509B0"/>
    <w:rsid w:val="008845B6"/>
    <w:rsid w:val="008D190C"/>
    <w:rsid w:val="008F00D3"/>
    <w:rsid w:val="00930065"/>
    <w:rsid w:val="0093706F"/>
    <w:rsid w:val="009864E3"/>
    <w:rsid w:val="009A748C"/>
    <w:rsid w:val="00A11414"/>
    <w:rsid w:val="00A3279B"/>
    <w:rsid w:val="00A879A7"/>
    <w:rsid w:val="00B36708"/>
    <w:rsid w:val="00B43BE3"/>
    <w:rsid w:val="00BC1C96"/>
    <w:rsid w:val="00C044A0"/>
    <w:rsid w:val="00C16C06"/>
    <w:rsid w:val="00C2555D"/>
    <w:rsid w:val="00CC0233"/>
    <w:rsid w:val="00D16DE8"/>
    <w:rsid w:val="00D17391"/>
    <w:rsid w:val="00D80B11"/>
    <w:rsid w:val="00E95AC9"/>
    <w:rsid w:val="00EA0561"/>
    <w:rsid w:val="00F015AB"/>
    <w:rsid w:val="00F16766"/>
    <w:rsid w:val="00F63175"/>
    <w:rsid w:val="00F90497"/>
    <w:rsid w:val="00FA794F"/>
    <w:rsid w:val="00FC45AE"/>
    <w:rsid w:val="00FD02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E1EE6A-8672-484E-A0F8-C91E9B1F1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7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9864E3"/>
    <w:rPr>
      <w:sz w:val="16"/>
      <w:szCs w:val="16"/>
    </w:rPr>
  </w:style>
  <w:style w:type="paragraph" w:styleId="a5">
    <w:name w:val="annotation text"/>
    <w:basedOn w:val="a"/>
    <w:link w:val="a6"/>
    <w:uiPriority w:val="99"/>
    <w:semiHidden/>
    <w:unhideWhenUsed/>
    <w:rsid w:val="009864E3"/>
    <w:pPr>
      <w:spacing w:line="240" w:lineRule="auto"/>
    </w:pPr>
    <w:rPr>
      <w:sz w:val="20"/>
      <w:szCs w:val="20"/>
    </w:rPr>
  </w:style>
  <w:style w:type="character" w:customStyle="1" w:styleId="a6">
    <w:name w:val="Текст примечания Знак"/>
    <w:basedOn w:val="a0"/>
    <w:link w:val="a5"/>
    <w:uiPriority w:val="99"/>
    <w:semiHidden/>
    <w:rsid w:val="009864E3"/>
    <w:rPr>
      <w:sz w:val="20"/>
      <w:szCs w:val="20"/>
    </w:rPr>
  </w:style>
  <w:style w:type="paragraph" w:styleId="a7">
    <w:name w:val="annotation subject"/>
    <w:basedOn w:val="a5"/>
    <w:next w:val="a5"/>
    <w:link w:val="a8"/>
    <w:uiPriority w:val="99"/>
    <w:semiHidden/>
    <w:unhideWhenUsed/>
    <w:rsid w:val="009864E3"/>
    <w:rPr>
      <w:b/>
      <w:bCs/>
    </w:rPr>
  </w:style>
  <w:style w:type="character" w:customStyle="1" w:styleId="a8">
    <w:name w:val="Тема примечания Знак"/>
    <w:basedOn w:val="a6"/>
    <w:link w:val="a7"/>
    <w:uiPriority w:val="99"/>
    <w:semiHidden/>
    <w:rsid w:val="009864E3"/>
    <w:rPr>
      <w:b/>
      <w:bCs/>
      <w:sz w:val="20"/>
      <w:szCs w:val="20"/>
    </w:rPr>
  </w:style>
  <w:style w:type="paragraph" w:styleId="a9">
    <w:name w:val="Balloon Text"/>
    <w:basedOn w:val="a"/>
    <w:link w:val="aa"/>
    <w:uiPriority w:val="99"/>
    <w:semiHidden/>
    <w:unhideWhenUsed/>
    <w:rsid w:val="009864E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864E3"/>
    <w:rPr>
      <w:rFonts w:ascii="Tahoma" w:hAnsi="Tahoma" w:cs="Tahoma"/>
      <w:sz w:val="16"/>
      <w:szCs w:val="16"/>
    </w:rPr>
  </w:style>
  <w:style w:type="character" w:styleId="ab">
    <w:name w:val="Placeholder Text"/>
    <w:basedOn w:val="a0"/>
    <w:uiPriority w:val="99"/>
    <w:semiHidden/>
    <w:rsid w:val="00426BB7"/>
    <w:rPr>
      <w:color w:val="808080"/>
    </w:rPr>
  </w:style>
  <w:style w:type="character" w:styleId="ac">
    <w:name w:val="Hyperlink"/>
    <w:basedOn w:val="a0"/>
    <w:uiPriority w:val="99"/>
    <w:semiHidden/>
    <w:unhideWhenUsed/>
    <w:rsid w:val="008845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30096">
      <w:bodyDiv w:val="1"/>
      <w:marLeft w:val="0"/>
      <w:marRight w:val="0"/>
      <w:marTop w:val="0"/>
      <w:marBottom w:val="0"/>
      <w:divBdr>
        <w:top w:val="none" w:sz="0" w:space="0" w:color="auto"/>
        <w:left w:val="none" w:sz="0" w:space="0" w:color="auto"/>
        <w:bottom w:val="none" w:sz="0" w:space="0" w:color="auto"/>
        <w:right w:val="none" w:sz="0" w:space="0" w:color="auto"/>
      </w:divBdr>
    </w:div>
    <w:div w:id="1133794169">
      <w:bodyDiv w:val="1"/>
      <w:marLeft w:val="0"/>
      <w:marRight w:val="0"/>
      <w:marTop w:val="0"/>
      <w:marBottom w:val="0"/>
      <w:divBdr>
        <w:top w:val="none" w:sz="0" w:space="0" w:color="auto"/>
        <w:left w:val="none" w:sz="0" w:space="0" w:color="auto"/>
        <w:bottom w:val="none" w:sz="0" w:space="0" w:color="auto"/>
        <w:right w:val="none" w:sz="0" w:space="0" w:color="auto"/>
      </w:divBdr>
    </w:div>
    <w:div w:id="176051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3216</Words>
  <Characters>18336</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Klitnaya</dc:creator>
  <cp:lastModifiedBy>Гріцак Костянтин</cp:lastModifiedBy>
  <cp:revision>2</cp:revision>
  <cp:lastPrinted>2018-07-19T08:14:00Z</cp:lastPrinted>
  <dcterms:created xsi:type="dcterms:W3CDTF">2018-07-27T09:12:00Z</dcterms:created>
  <dcterms:modified xsi:type="dcterms:W3CDTF">2018-07-27T09:12:00Z</dcterms:modified>
</cp:coreProperties>
</file>