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3F4C1" w14:textId="77777777" w:rsidR="00C3063B" w:rsidRDefault="00C3063B" w:rsidP="00C3063B">
      <w:pPr>
        <w:spacing w:after="0" w:line="240" w:lineRule="auto"/>
        <w:ind w:left="426"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5EAAD1EA" wp14:editId="5A43EEB3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627932" cy="1443990"/>
            <wp:effectExtent l="0" t="0" r="1905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932" cy="144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144B6" w14:textId="77777777" w:rsidR="00C3063B" w:rsidRPr="00785EE2" w:rsidRDefault="00C3063B" w:rsidP="00C3063B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85EE2">
        <w:rPr>
          <w:rFonts w:ascii="Times New Roman" w:hAnsi="Times New Roman"/>
          <w:b/>
          <w:sz w:val="28"/>
          <w:szCs w:val="28"/>
          <w:lang w:val="uk-UA"/>
        </w:rPr>
        <w:t>Голові Національної Ради України</w:t>
      </w:r>
    </w:p>
    <w:p w14:paraId="1F45E797" w14:textId="77777777" w:rsidR="00C3063B" w:rsidRDefault="00C3063B" w:rsidP="00C3063B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85EE2">
        <w:rPr>
          <w:rFonts w:ascii="Times New Roman" w:hAnsi="Times New Roman"/>
          <w:b/>
          <w:sz w:val="28"/>
          <w:szCs w:val="28"/>
          <w:lang w:val="uk-UA"/>
        </w:rPr>
        <w:t>з питань телебачення та радіомовлення</w:t>
      </w:r>
    </w:p>
    <w:p w14:paraId="57D24DCB" w14:textId="77777777" w:rsidR="00C3063B" w:rsidRDefault="00C3063B" w:rsidP="00C3063B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Артеменку Ю.А.</w:t>
      </w:r>
    </w:p>
    <w:p w14:paraId="39FF3897" w14:textId="77777777" w:rsidR="00C3063B" w:rsidRDefault="00C3063B" w:rsidP="00C3063B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0F2ADC83" w14:textId="77777777" w:rsidR="00C3063B" w:rsidRPr="00785EE2" w:rsidRDefault="00C3063B" w:rsidP="00C3063B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7A5A5764" w14:textId="77777777" w:rsidR="00C3063B" w:rsidRDefault="00C3063B" w:rsidP="00C3063B">
      <w:pPr>
        <w:shd w:val="clear" w:color="auto" w:fill="FFFFFF"/>
        <w:spacing w:after="0" w:line="240" w:lineRule="auto"/>
        <w:ind w:left="426" w:firstLine="426"/>
        <w:jc w:val="center"/>
        <w:rPr>
          <w:rFonts w:ascii="Times New Roman" w:hAnsi="Times New Roman"/>
          <w:sz w:val="28"/>
          <w:szCs w:val="28"/>
          <w:lang w:val="uk-UA"/>
        </w:rPr>
      </w:pPr>
      <w:r w:rsidRPr="00EC7E5E">
        <w:rPr>
          <w:rFonts w:ascii="Times New Roman" w:hAnsi="Times New Roman"/>
          <w:sz w:val="28"/>
          <w:szCs w:val="28"/>
          <w:lang w:val="uk-UA"/>
        </w:rPr>
        <w:t xml:space="preserve">Шановний Юрію </w:t>
      </w:r>
      <w:r w:rsidR="00EC7E5E">
        <w:rPr>
          <w:rFonts w:ascii="Times New Roman" w:hAnsi="Times New Roman"/>
          <w:sz w:val="28"/>
          <w:szCs w:val="28"/>
          <w:lang w:val="uk-UA"/>
        </w:rPr>
        <w:t>Анатолійовичу!</w:t>
      </w:r>
    </w:p>
    <w:p w14:paraId="76D7944E" w14:textId="77777777" w:rsidR="00EC7E5E" w:rsidRPr="00EC7E5E" w:rsidRDefault="00EC7E5E" w:rsidP="00C3063B">
      <w:pPr>
        <w:shd w:val="clear" w:color="auto" w:fill="FFFFFF"/>
        <w:spacing w:after="0" w:line="240" w:lineRule="auto"/>
        <w:ind w:left="426" w:firstLine="426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76173A4" w14:textId="77777777" w:rsidR="00EC7E5E" w:rsidRDefault="00EC7E5E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Планом роботи Громадської ради передбачено звернути увагу та вжити заходів для усунення нерівних умов в роботі провайдерів.</w:t>
      </w:r>
    </w:p>
    <w:p w14:paraId="009E2570" w14:textId="77777777" w:rsidR="00C3063B" w:rsidRPr="009354C1" w:rsidRDefault="00EC7E5E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Так, д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>іючим законодавством, зокрема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Законом України «Про ліцензування видів господарської діяльності», Законом України «Про телебачення та радіомовлення», Законом України «Про телекомунікації» не передбачено жодних виключень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суб’єктів </w:t>
      </w:r>
      <w:r w:rsidR="00C3063B">
        <w:rPr>
          <w:rFonts w:ascii="Times New Roman" w:hAnsi="Times New Roman"/>
          <w:sz w:val="28"/>
          <w:szCs w:val="28"/>
          <w:lang w:val="uk-UA"/>
        </w:rPr>
        <w:t xml:space="preserve">господарювання </w:t>
      </w:r>
      <w:r>
        <w:rPr>
          <w:rFonts w:ascii="Times New Roman" w:hAnsi="Times New Roman"/>
          <w:sz w:val="28"/>
          <w:szCs w:val="28"/>
          <w:lang w:val="uk-UA"/>
        </w:rPr>
        <w:t xml:space="preserve">при 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>отрим</w:t>
      </w:r>
      <w:r>
        <w:rPr>
          <w:rFonts w:ascii="Times New Roman" w:hAnsi="Times New Roman"/>
          <w:sz w:val="28"/>
          <w:szCs w:val="28"/>
          <w:lang w:val="uk-UA"/>
        </w:rPr>
        <w:t>анні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ліцензі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здійснення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діяльніст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з розповсюдження пакетів телевізійних програм </w:t>
      </w:r>
      <w:r w:rsidR="00C3063B">
        <w:rPr>
          <w:rFonts w:ascii="Times New Roman" w:hAnsi="Times New Roman"/>
          <w:sz w:val="28"/>
          <w:szCs w:val="28"/>
          <w:lang w:val="uk-UA"/>
        </w:rPr>
        <w:t>(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>ліцензі</w:t>
      </w:r>
      <w:r w:rsidR="00C3063B">
        <w:rPr>
          <w:rFonts w:ascii="Times New Roman" w:hAnsi="Times New Roman"/>
          <w:sz w:val="28"/>
          <w:szCs w:val="28"/>
          <w:lang w:val="uk-UA"/>
        </w:rPr>
        <w:t>ю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провай</w:t>
      </w:r>
      <w:r w:rsidR="00C3063B">
        <w:rPr>
          <w:rFonts w:ascii="Times New Roman" w:hAnsi="Times New Roman"/>
          <w:sz w:val="28"/>
          <w:szCs w:val="28"/>
          <w:lang w:val="uk-UA"/>
        </w:rPr>
        <w:t>дера програмної послуги)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063B">
        <w:rPr>
          <w:rFonts w:ascii="Times New Roman" w:hAnsi="Times New Roman"/>
          <w:sz w:val="28"/>
          <w:szCs w:val="28"/>
          <w:lang w:val="uk-UA"/>
        </w:rPr>
        <w:t>які б були обумовлені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технологією, </w:t>
      </w:r>
      <w:r>
        <w:rPr>
          <w:rFonts w:ascii="Times New Roman" w:hAnsi="Times New Roman"/>
          <w:sz w:val="28"/>
          <w:szCs w:val="28"/>
          <w:lang w:val="uk-UA"/>
        </w:rPr>
        <w:t>яку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 xml:space="preserve"> використовує для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здійснення </w:t>
      </w:r>
      <w:r w:rsidR="00C3063B">
        <w:rPr>
          <w:rFonts w:ascii="Times New Roman" w:hAnsi="Times New Roman"/>
          <w:sz w:val="28"/>
          <w:szCs w:val="28"/>
          <w:lang w:val="uk-UA"/>
        </w:rPr>
        <w:t xml:space="preserve">такої діяльності </w:t>
      </w:r>
      <w:r w:rsidR="00C3063B" w:rsidRPr="009354C1">
        <w:rPr>
          <w:rFonts w:ascii="Times New Roman" w:hAnsi="Times New Roman"/>
          <w:sz w:val="28"/>
          <w:szCs w:val="28"/>
          <w:lang w:val="uk-UA"/>
        </w:rPr>
        <w:t>суб’єкт господарювання.</w:t>
      </w:r>
    </w:p>
    <w:p w14:paraId="4E0ED868" w14:textId="77777777" w:rsidR="00C3063B" w:rsidRPr="009354C1" w:rsidRDefault="00C3063B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354C1">
        <w:rPr>
          <w:rFonts w:ascii="Times New Roman" w:hAnsi="Times New Roman"/>
          <w:sz w:val="28"/>
          <w:szCs w:val="28"/>
          <w:lang w:val="uk-UA"/>
        </w:rPr>
        <w:t xml:space="preserve">Слід зазначити, що </w:t>
      </w:r>
      <w:r w:rsidR="00C60AC9"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AC9">
        <w:rPr>
          <w:rFonts w:ascii="Times New Roman" w:hAnsi="Times New Roman"/>
          <w:sz w:val="28"/>
          <w:szCs w:val="28"/>
          <w:lang w:val="uk-UA"/>
        </w:rPr>
        <w:t>до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ратифіковано</w:t>
      </w:r>
      <w:r w:rsidR="00C60AC9">
        <w:rPr>
          <w:rFonts w:ascii="Times New Roman" w:hAnsi="Times New Roman"/>
          <w:sz w:val="28"/>
          <w:szCs w:val="28"/>
          <w:lang w:val="uk-UA"/>
        </w:rPr>
        <w:t>ї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Угод</w:t>
      </w:r>
      <w:r w:rsidR="00C60AC9">
        <w:rPr>
          <w:rFonts w:ascii="Times New Roman" w:hAnsi="Times New Roman"/>
          <w:sz w:val="28"/>
          <w:szCs w:val="28"/>
          <w:lang w:val="uk-UA"/>
        </w:rPr>
        <w:t>и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про Асоціацію з ЕС, визначен</w:t>
      </w:r>
      <w:r w:rsidR="00EC7E5E">
        <w:rPr>
          <w:rFonts w:ascii="Times New Roman" w:hAnsi="Times New Roman"/>
          <w:sz w:val="28"/>
          <w:szCs w:val="28"/>
          <w:lang w:val="uk-UA"/>
        </w:rPr>
        <w:t>о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обов’язк</w:t>
      </w:r>
      <w:r w:rsidR="00EC7E5E">
        <w:rPr>
          <w:rFonts w:ascii="Times New Roman" w:hAnsi="Times New Roman"/>
          <w:sz w:val="28"/>
          <w:szCs w:val="28"/>
          <w:lang w:val="uk-UA"/>
        </w:rPr>
        <w:t>ове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7E5E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Україн</w:t>
      </w:r>
      <w:r w:rsidR="008B5D8E">
        <w:rPr>
          <w:rFonts w:ascii="Times New Roman" w:hAnsi="Times New Roman"/>
          <w:sz w:val="28"/>
          <w:szCs w:val="28"/>
          <w:lang w:val="uk-UA"/>
        </w:rPr>
        <w:t>ою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Директив ЕС, зокрема Директиви про «технологічну нейтральність регулювання», яка забороняє встановлення та здійснення державою різних регуляторних та фіскальних вимог до суб’єктів господарської діяльності в залежності від технологій, що ними використовуються при здійсненні однакового виду діяльності.</w:t>
      </w:r>
    </w:p>
    <w:p w14:paraId="2A90F9C1" w14:textId="77777777" w:rsidR="00C3063B" w:rsidRPr="009354C1" w:rsidRDefault="00C3063B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354C1">
        <w:rPr>
          <w:rFonts w:ascii="Times New Roman" w:hAnsi="Times New Roman"/>
          <w:sz w:val="28"/>
          <w:szCs w:val="28"/>
          <w:lang w:val="uk-UA"/>
        </w:rPr>
        <w:t>Разом з тим, за останні роки в Україні з’явилося багато суб’єктів (зокрема</w:t>
      </w:r>
      <w:r w:rsidR="008B5D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354C1">
        <w:rPr>
          <w:rFonts w:ascii="Times New Roman" w:hAnsi="Times New Roman"/>
          <w:sz w:val="28"/>
          <w:szCs w:val="28"/>
          <w:lang w:val="uk-UA"/>
        </w:rPr>
        <w:t>з числа провайдерів інтернет</w:t>
      </w:r>
      <w:r w:rsidR="008B5D8E">
        <w:rPr>
          <w:rFonts w:ascii="Times New Roman" w:hAnsi="Times New Roman"/>
          <w:sz w:val="28"/>
          <w:szCs w:val="28"/>
          <w:lang w:val="uk-UA"/>
        </w:rPr>
        <w:t>у</w:t>
      </w:r>
      <w:r w:rsidRPr="009354C1">
        <w:rPr>
          <w:rFonts w:ascii="Times New Roman" w:hAnsi="Times New Roman"/>
          <w:sz w:val="28"/>
          <w:szCs w:val="28"/>
          <w:lang w:val="uk-UA"/>
        </w:rPr>
        <w:t>), що здійснюють надання програмної послуги за допомогою телекомунікаційних мереж (в</w:t>
      </w:r>
      <w:r w:rsidR="008B5D8E">
        <w:rPr>
          <w:rFonts w:ascii="Times New Roman" w:hAnsi="Times New Roman"/>
          <w:sz w:val="28"/>
          <w:szCs w:val="28"/>
          <w:lang w:val="uk-UA"/>
        </w:rPr>
        <w:t xml:space="preserve"> тому числі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ОТТ платформи) без отримання ліцензій провайдера програмної послуги, </w:t>
      </w:r>
      <w:r>
        <w:rPr>
          <w:rFonts w:ascii="Times New Roman" w:hAnsi="Times New Roman"/>
          <w:sz w:val="28"/>
          <w:szCs w:val="28"/>
          <w:lang w:val="uk-UA"/>
        </w:rPr>
        <w:t>стверджуючи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, що "така технологія не підпадає під ліцензування". </w:t>
      </w:r>
      <w:r w:rsidR="008B5D8E">
        <w:rPr>
          <w:rFonts w:ascii="Times New Roman" w:hAnsi="Times New Roman"/>
          <w:sz w:val="28"/>
          <w:szCs w:val="28"/>
          <w:lang w:val="uk-UA"/>
        </w:rPr>
        <w:t>Відсутність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контролю за такими суб’єктами з боку Національної ради України з питань телебачення та радіомовлення призводить до того, що такими суб’єктами подекуди розповсюджуються заборонені законом телеканали країни</w:t>
      </w:r>
      <w:r w:rsidR="008B5D8E">
        <w:rPr>
          <w:rFonts w:ascii="Times New Roman" w:hAnsi="Times New Roman"/>
          <w:sz w:val="28"/>
          <w:szCs w:val="28"/>
          <w:lang w:val="uk-UA"/>
        </w:rPr>
        <w:t>-</w:t>
      </w:r>
      <w:r w:rsidRPr="009354C1">
        <w:rPr>
          <w:rFonts w:ascii="Times New Roman" w:hAnsi="Times New Roman"/>
          <w:sz w:val="28"/>
          <w:szCs w:val="28"/>
          <w:lang w:val="uk-UA"/>
        </w:rPr>
        <w:t>агресора.</w:t>
      </w:r>
    </w:p>
    <w:p w14:paraId="16CA3C9B" w14:textId="77777777" w:rsidR="00C3063B" w:rsidRPr="00C60AC9" w:rsidRDefault="00C3063B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354C1">
        <w:rPr>
          <w:rFonts w:ascii="Times New Roman" w:hAnsi="Times New Roman"/>
          <w:sz w:val="28"/>
          <w:szCs w:val="28"/>
          <w:lang w:val="uk-UA"/>
        </w:rPr>
        <w:t xml:space="preserve">Таким чином, за </w:t>
      </w:r>
      <w:r w:rsidR="008B5D8E">
        <w:rPr>
          <w:rFonts w:ascii="Times New Roman" w:hAnsi="Times New Roman"/>
          <w:sz w:val="28"/>
          <w:szCs w:val="28"/>
          <w:lang w:val="uk-UA"/>
        </w:rPr>
        <w:t>відсутністю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5D8E">
        <w:rPr>
          <w:rFonts w:ascii="Times New Roman" w:hAnsi="Times New Roman"/>
          <w:sz w:val="28"/>
          <w:szCs w:val="28"/>
          <w:lang w:val="uk-UA"/>
        </w:rPr>
        <w:t>контролю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та безкарн</w:t>
      </w:r>
      <w:r w:rsidR="008B5D8E">
        <w:rPr>
          <w:rFonts w:ascii="Times New Roman" w:hAnsi="Times New Roman"/>
          <w:sz w:val="28"/>
          <w:szCs w:val="28"/>
          <w:lang w:val="uk-UA"/>
        </w:rPr>
        <w:t>і</w:t>
      </w:r>
      <w:r w:rsidRPr="009354C1">
        <w:rPr>
          <w:rFonts w:ascii="Times New Roman" w:hAnsi="Times New Roman"/>
          <w:sz w:val="28"/>
          <w:szCs w:val="28"/>
          <w:lang w:val="uk-UA"/>
        </w:rPr>
        <w:t>ст</w:t>
      </w:r>
      <w:r w:rsidR="008B5D8E">
        <w:rPr>
          <w:rFonts w:ascii="Times New Roman" w:hAnsi="Times New Roman"/>
          <w:sz w:val="28"/>
          <w:szCs w:val="28"/>
          <w:lang w:val="uk-UA"/>
        </w:rPr>
        <w:t>ю</w:t>
      </w:r>
      <w:r w:rsidR="00C60AC9">
        <w:rPr>
          <w:rFonts w:ascii="Times New Roman" w:hAnsi="Times New Roman"/>
          <w:sz w:val="28"/>
          <w:szCs w:val="28"/>
          <w:lang w:val="uk-UA"/>
        </w:rPr>
        <w:t>,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окремі суб’єкти господарювання, які </w:t>
      </w:r>
      <w:r w:rsidR="008B5D8E">
        <w:rPr>
          <w:rFonts w:ascii="Times New Roman" w:hAnsi="Times New Roman"/>
          <w:sz w:val="28"/>
          <w:szCs w:val="28"/>
          <w:lang w:val="uk-UA"/>
        </w:rPr>
        <w:t xml:space="preserve">без відповідної ліцензії, </w:t>
      </w:r>
      <w:r w:rsidRPr="009354C1">
        <w:rPr>
          <w:rFonts w:ascii="Times New Roman" w:hAnsi="Times New Roman"/>
          <w:sz w:val="28"/>
          <w:szCs w:val="28"/>
          <w:lang w:val="uk-UA"/>
        </w:rPr>
        <w:t>де-факто надають програмну послугу, отримали нечесні ринкові переваги, уникнувши будь якого регуляторного навантаження, у порівнянні з тими, хто виконує вимоги закону, більш</w:t>
      </w:r>
      <w:r w:rsidR="008B5D8E">
        <w:rPr>
          <w:rFonts w:ascii="Times New Roman" w:hAnsi="Times New Roman"/>
          <w:sz w:val="28"/>
          <w:szCs w:val="28"/>
          <w:lang w:val="uk-UA"/>
        </w:rPr>
        <w:t>е за</w:t>
      </w:r>
      <w:r w:rsidRPr="009354C1">
        <w:rPr>
          <w:rFonts w:ascii="Times New Roman" w:hAnsi="Times New Roman"/>
          <w:sz w:val="28"/>
          <w:szCs w:val="28"/>
          <w:lang w:val="uk-UA"/>
        </w:rPr>
        <w:t xml:space="preserve"> т</w:t>
      </w:r>
      <w:r w:rsidR="008B5D8E">
        <w:rPr>
          <w:rFonts w:ascii="Times New Roman" w:hAnsi="Times New Roman"/>
          <w:sz w:val="28"/>
          <w:szCs w:val="28"/>
          <w:lang w:val="uk-UA"/>
        </w:rPr>
        <w:t>е</w:t>
      </w:r>
      <w:r w:rsidRPr="009354C1">
        <w:rPr>
          <w:rFonts w:ascii="Times New Roman" w:hAnsi="Times New Roman"/>
          <w:sz w:val="28"/>
          <w:szCs w:val="28"/>
          <w:lang w:val="uk-UA"/>
        </w:rPr>
        <w:t>, завдяки розповсюдженню незаконних програм у період виборчої к</w:t>
      </w:r>
      <w:r w:rsidR="008B5D8E">
        <w:rPr>
          <w:rFonts w:ascii="Times New Roman" w:hAnsi="Times New Roman"/>
          <w:sz w:val="28"/>
          <w:szCs w:val="28"/>
          <w:lang w:val="uk-UA"/>
        </w:rPr>
        <w:t>а</w:t>
      </w:r>
      <w:r w:rsidRPr="009354C1">
        <w:rPr>
          <w:rFonts w:ascii="Times New Roman" w:hAnsi="Times New Roman"/>
          <w:sz w:val="28"/>
          <w:szCs w:val="28"/>
          <w:lang w:val="uk-UA"/>
        </w:rPr>
        <w:t>мпанії, відбувається незаконна агітація, що впливає на виборчий процес в Україні</w:t>
      </w:r>
    </w:p>
    <w:p w14:paraId="6783B177" w14:textId="77777777" w:rsidR="00C3063B" w:rsidRDefault="00C3063B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Враховуючи </w:t>
      </w:r>
      <w:r w:rsidR="008B5D8E">
        <w:rPr>
          <w:rFonts w:ascii="Times New Roman" w:hAnsi="Times New Roman"/>
          <w:sz w:val="28"/>
          <w:szCs w:val="28"/>
          <w:lang w:val="uk-UA"/>
        </w:rPr>
        <w:t xml:space="preserve">зазначене </w:t>
      </w:r>
      <w:r>
        <w:rPr>
          <w:rFonts w:ascii="Times New Roman" w:hAnsi="Times New Roman"/>
          <w:sz w:val="28"/>
          <w:szCs w:val="28"/>
          <w:lang w:val="uk-UA"/>
        </w:rPr>
        <w:t xml:space="preserve">вище, 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>Громадська рада звертається до Національної ради України з питань телебачення та радіомовлення з про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>позицією звернути увагу та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 вжити невідкладних заходів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 xml:space="preserve"> щодо порушеної проблеми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 задля відновлення рівн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>их умов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 серед суб’єктів господарювання, що надають програмні послуги, а також направити відповідні запити та вимоги до інших 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 xml:space="preserve">державних 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регулюючих та правоохоронних органів 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 xml:space="preserve">щодо здійснення 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>перевір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>ок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 та припин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>ення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C60AC9">
        <w:rPr>
          <w:rFonts w:ascii="Times New Roman" w:hAnsi="Times New Roman"/>
          <w:sz w:val="28"/>
          <w:szCs w:val="28"/>
          <w:u w:val="single"/>
          <w:lang w:val="uk-UA"/>
        </w:rPr>
        <w:t xml:space="preserve">подальшого </w:t>
      </w:r>
      <w:r w:rsidRPr="00785EE2">
        <w:rPr>
          <w:rFonts w:ascii="Times New Roman" w:hAnsi="Times New Roman"/>
          <w:sz w:val="28"/>
          <w:szCs w:val="28"/>
          <w:u w:val="single"/>
          <w:lang w:val="uk-UA"/>
        </w:rPr>
        <w:t>порушення законодавства України суб’єктами господарювання, які не отримали ліцензію провайдера програмної послуги</w:t>
      </w:r>
      <w:r w:rsidR="00DB12D1">
        <w:rPr>
          <w:rFonts w:ascii="Times New Roman" w:hAnsi="Times New Roman"/>
          <w:sz w:val="28"/>
          <w:szCs w:val="28"/>
          <w:u w:val="single"/>
          <w:lang w:val="uk-UA"/>
        </w:rPr>
        <w:t>.</w:t>
      </w:r>
    </w:p>
    <w:p w14:paraId="3C076027" w14:textId="77777777" w:rsidR="007F191C" w:rsidRDefault="007F191C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14:paraId="02009130" w14:textId="6ACE89D2" w:rsidR="007F191C" w:rsidRPr="009354C1" w:rsidRDefault="007F191C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 повагою,</w:t>
      </w:r>
    </w:p>
    <w:p w14:paraId="423C140C" w14:textId="77777777" w:rsidR="00C3063B" w:rsidRPr="009354C1" w:rsidRDefault="00C3063B" w:rsidP="00C30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D9E6D4" w14:textId="77777777" w:rsidR="00C3063B" w:rsidRPr="00785EE2" w:rsidRDefault="00C3063B" w:rsidP="007F191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85EE2">
        <w:rPr>
          <w:rFonts w:ascii="Times New Roman" w:hAnsi="Times New Roman"/>
          <w:b/>
          <w:sz w:val="28"/>
          <w:szCs w:val="28"/>
          <w:lang w:val="uk-UA"/>
        </w:rPr>
        <w:t xml:space="preserve">Голова Громадської Ради </w:t>
      </w:r>
    </w:p>
    <w:p w14:paraId="63791E04" w14:textId="77777777" w:rsidR="00C3063B" w:rsidRPr="00785EE2" w:rsidRDefault="00C3063B" w:rsidP="007F191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85EE2">
        <w:rPr>
          <w:rFonts w:ascii="Times New Roman" w:hAnsi="Times New Roman"/>
          <w:b/>
          <w:sz w:val="28"/>
          <w:szCs w:val="28"/>
          <w:lang w:val="uk-UA"/>
        </w:rPr>
        <w:t>При Національній раді України</w:t>
      </w:r>
    </w:p>
    <w:p w14:paraId="388178D6" w14:textId="526D240A" w:rsidR="008576DF" w:rsidRPr="00C3063B" w:rsidRDefault="00C3063B" w:rsidP="007F191C">
      <w:pPr>
        <w:spacing w:after="0" w:line="240" w:lineRule="auto"/>
        <w:rPr>
          <w:lang w:val="uk-UA"/>
        </w:rPr>
      </w:pPr>
      <w:r w:rsidRPr="00785EE2">
        <w:rPr>
          <w:rFonts w:ascii="Times New Roman" w:hAnsi="Times New Roman"/>
          <w:b/>
          <w:sz w:val="28"/>
          <w:szCs w:val="28"/>
          <w:lang w:val="uk-UA"/>
        </w:rPr>
        <w:t>з питань теле</w:t>
      </w:r>
      <w:bookmarkStart w:id="0" w:name="_GoBack"/>
      <w:bookmarkEnd w:id="0"/>
      <w:r w:rsidRPr="00785EE2">
        <w:rPr>
          <w:rFonts w:ascii="Times New Roman" w:hAnsi="Times New Roman"/>
          <w:b/>
          <w:sz w:val="28"/>
          <w:szCs w:val="28"/>
          <w:lang w:val="uk-UA"/>
        </w:rPr>
        <w:t xml:space="preserve">бачення і радіомовлення    </w:t>
      </w:r>
      <w:r w:rsidR="00DB12D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7F191C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proofErr w:type="spellStart"/>
      <w:r w:rsidRPr="00785EE2">
        <w:rPr>
          <w:rFonts w:ascii="Times New Roman" w:hAnsi="Times New Roman"/>
          <w:b/>
          <w:sz w:val="28"/>
          <w:szCs w:val="28"/>
          <w:lang w:val="uk-UA"/>
        </w:rPr>
        <w:t>С.В.Сьомкін</w:t>
      </w:r>
      <w:proofErr w:type="spellEnd"/>
    </w:p>
    <w:sectPr w:rsidR="008576DF" w:rsidRPr="00C3063B" w:rsidSect="00C3063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63B"/>
    <w:rsid w:val="007F191C"/>
    <w:rsid w:val="00802983"/>
    <w:rsid w:val="008576DF"/>
    <w:rsid w:val="008B5D8E"/>
    <w:rsid w:val="00B957B8"/>
    <w:rsid w:val="00C3063B"/>
    <w:rsid w:val="00C60AC9"/>
    <w:rsid w:val="00DB12D1"/>
    <w:rsid w:val="00E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63E7"/>
  <w15:docId w15:val="{49DD8BE6-4F27-4506-899C-D95382F8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06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Коробина</dc:creator>
  <cp:lastModifiedBy>Светлана Коробина</cp:lastModifiedBy>
  <cp:revision>4</cp:revision>
  <dcterms:created xsi:type="dcterms:W3CDTF">2019-02-28T08:24:00Z</dcterms:created>
  <dcterms:modified xsi:type="dcterms:W3CDTF">2019-02-28T14:43:00Z</dcterms:modified>
</cp:coreProperties>
</file>